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9                                   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</w:rPr>
        <w:t>R4-2319536</w:t>
      </w:r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/>
          <w:b/>
          <w:sz w:val="24"/>
          <w:highlight w:val="none"/>
          <w:lang w:val="pt-BR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Chicago</w:t>
      </w:r>
      <w:r>
        <w:rPr>
          <w:rFonts w:hint="eastAsia" w:ascii="Arial" w:hAnsi="Arial" w:cs="Arial"/>
          <w:b/>
          <w:sz w:val="24"/>
          <w:szCs w:val="24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USA</w:t>
      </w:r>
      <w:r>
        <w:rPr>
          <w:rFonts w:hint="eastAsia" w:ascii="Arial" w:hAnsi="Arial" w:cs="Arial"/>
          <w:b/>
          <w:sz w:val="24"/>
          <w:szCs w:val="24"/>
        </w:rPr>
        <w:t>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Nov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Nov 17</w:t>
      </w:r>
      <w:r>
        <w:rPr>
          <w:rFonts w:hint="eastAsia" w:ascii="Arial" w:hAnsi="Arial" w:cs="Arial"/>
          <w:b/>
          <w:sz w:val="24"/>
          <w:szCs w:val="24"/>
        </w:rPr>
        <w:t>, 2023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Discussion o</w:t>
      </w:r>
      <w:r>
        <w:rPr>
          <w:rFonts w:hint="eastAsia" w:ascii="Arial" w:hAnsi="Arial"/>
          <w:b/>
          <w:sz w:val="24"/>
          <w:lang w:val="pt-BR"/>
        </w:rPr>
        <w:t>n</w:t>
      </w:r>
      <w:r>
        <w:rPr>
          <w:rFonts w:hint="eastAsia" w:ascii="Arial" w:hAnsi="Arial"/>
          <w:b/>
          <w:sz w:val="24"/>
          <w:lang w:val="en-US" w:eastAsia="zh-CN"/>
        </w:rPr>
        <w:t xml:space="preserve"> </w:t>
      </w:r>
      <w:r>
        <w:rPr>
          <w:rFonts w:hint="eastAsia" w:ascii="Arial" w:hAnsi="Arial"/>
          <w:b/>
          <w:sz w:val="24"/>
        </w:rPr>
        <w:t>NCR-MT demodulation requirements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8.28.6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Approval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spacing w:before="120" w:after="120"/>
        <w:rPr>
          <w:rFonts w:hint="eastAsia"/>
          <w:szCs w:val="22"/>
        </w:rPr>
      </w:pPr>
      <w:r>
        <w:rPr>
          <w:rFonts w:hint="eastAsia"/>
          <w:szCs w:val="22"/>
        </w:rPr>
        <w:t>During the last RAN4 meeting</w:t>
      </w:r>
      <w:r>
        <w:rPr>
          <w:rFonts w:hint="eastAsia"/>
          <w:szCs w:val="22"/>
          <w:lang w:val="en-US" w:eastAsia="zh-CN"/>
        </w:rPr>
        <w:t>[1]</w:t>
      </w:r>
      <w:r>
        <w:rPr>
          <w:rFonts w:hint="eastAsia"/>
          <w:szCs w:val="22"/>
        </w:rPr>
        <w:t xml:space="preserve">, some conclusions has been reached for </w:t>
      </w:r>
      <w:r>
        <w:rPr>
          <w:rFonts w:hint="eastAsia"/>
          <w:szCs w:val="22"/>
          <w:lang w:val="en-US" w:eastAsia="zh-CN"/>
        </w:rPr>
        <w:t>NCR-MT demodulation requirements</w:t>
      </w:r>
      <w:r>
        <w:rPr>
          <w:rFonts w:hint="eastAsia"/>
          <w:szCs w:val="22"/>
        </w:rPr>
        <w:t xml:space="preserve">. 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this contribution, we want to share some simulation results for NCR-MT which include PDSCH, PDCCH requirements and FRC tables.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numPr>
          <w:ilvl w:val="0"/>
          <w:numId w:val="0"/>
        </w:numPr>
        <w:ind w:right="210" w:rightChars="100"/>
        <w:outlineLvl w:val="9"/>
        <w:rPr>
          <w:rFonts w:hint="eastAsia" w:eastAsia="Times New Roman" w:cs="Times New Roman"/>
          <w:sz w:val="24"/>
          <w:szCs w:val="24"/>
          <w:lang w:val="en-US" w:eastAsia="zh-CN"/>
        </w:rPr>
      </w:pPr>
      <w:r>
        <w:rPr>
          <w:rFonts w:hint="eastAsia" w:eastAsia="Times New Roman" w:cs="Times New Roman"/>
          <w:sz w:val="24"/>
          <w:szCs w:val="24"/>
          <w:lang w:val="en-GB" w:eastAsia="en-GB"/>
        </w:rPr>
        <w:t>Sub-topic 1-</w:t>
      </w:r>
      <w:r>
        <w:rPr>
          <w:rFonts w:hint="eastAsia" w:eastAsia="宋体" w:cs="Times New Roman"/>
          <w:sz w:val="24"/>
          <w:szCs w:val="24"/>
          <w:lang w:val="en-US" w:eastAsia="zh-CN"/>
        </w:rPr>
        <w:t>1</w:t>
      </w:r>
      <w:r>
        <w:rPr>
          <w:rFonts w:hint="eastAsia" w:eastAsia="Times New Roman" w:cs="Times New Roman"/>
          <w:sz w:val="24"/>
          <w:szCs w:val="24"/>
          <w:lang w:val="en-US" w:eastAsia="zh-CN"/>
        </w:rPr>
        <w:t xml:space="preserve"> Others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/>
                <w:b/>
                <w:color w:val="auto"/>
                <w:u w:val="single"/>
                <w:lang w:val="en-US" w:eastAsia="zh-CN"/>
              </w:rPr>
            </w:pPr>
            <w:r>
              <w:rPr>
                <w:b/>
                <w:color w:val="auto"/>
                <w:u w:val="single"/>
                <w:lang w:eastAsia="ko-KR"/>
              </w:rPr>
              <w:t>Issue 1-</w:t>
            </w:r>
            <w:r>
              <w:rPr>
                <w:rFonts w:hint="eastAsia" w:eastAsia="宋体"/>
                <w:b/>
                <w:color w:val="auto"/>
                <w:u w:val="single"/>
                <w:lang w:eastAsia="zh-CN"/>
              </w:rPr>
              <w:t>3</w:t>
            </w:r>
            <w:r>
              <w:rPr>
                <w:rFonts w:hint="eastAsia"/>
                <w:b/>
                <w:color w:val="auto"/>
                <w:u w:val="single"/>
                <w:lang w:val="en-US" w:eastAsia="zh-CN"/>
              </w:rPr>
              <w:t>-1</w:t>
            </w:r>
            <w:r>
              <w:rPr>
                <w:b/>
                <w:color w:val="auto"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color w:val="auto"/>
                <w:u w:val="single"/>
                <w:lang w:val="en-US" w:eastAsia="zh-CN"/>
              </w:rPr>
              <w:t xml:space="preserve"> Which FRC can be reused for NCR-MT</w:t>
            </w:r>
          </w:p>
          <w:p>
            <w:pPr>
              <w:pStyle w:val="33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 xml:space="preserve">Agreement: </w:t>
            </w:r>
          </w:p>
          <w:p>
            <w:pPr>
              <w:pStyle w:val="33"/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120"/>
              <w:ind w:left="1560" w:leftChars="0" w:firstLineChars="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FRCs need to be based on IAB-MT style testing.</w:t>
            </w:r>
          </w:p>
          <w:p>
            <w:pPr>
              <w:pStyle w:val="33"/>
              <w:numPr>
                <w:ilvl w:val="3"/>
                <w:numId w:val="7"/>
              </w:numPr>
              <w:overflowPunct/>
              <w:autoSpaceDE/>
              <w:autoSpaceDN/>
              <w:adjustRightInd/>
              <w:spacing w:after="120"/>
              <w:ind w:left="1980" w:leftChars="0" w:firstLineChars="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For test cases in which the corresponding FRCs are available in IAB-MT specification, reuse the FRC from IAB-MT specification.</w:t>
            </w:r>
          </w:p>
          <w:p>
            <w:pPr>
              <w:pStyle w:val="33"/>
              <w:numPr>
                <w:ilvl w:val="3"/>
                <w:numId w:val="7"/>
              </w:numPr>
              <w:overflowPunct/>
              <w:autoSpaceDE/>
              <w:autoSpaceDN/>
              <w:adjustRightInd/>
              <w:spacing w:after="120"/>
              <w:ind w:left="1980" w:leftChars="0" w:firstLineChars="0"/>
              <w:textAlignment w:val="auto"/>
              <w:rPr>
                <w:b/>
                <w:bCs/>
                <w:i/>
                <w:iCs/>
                <w:szCs w:val="21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For the remaining test cases, companies are encouraged to provide FRCs.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rFonts w:hint="default" w:eastAsia="宋体"/>
          <w:b w:val="0"/>
          <w:bCs w:val="0"/>
          <w:i w:val="0"/>
          <w:iCs w:val="0"/>
          <w:szCs w:val="21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Cs w:val="21"/>
          <w:lang w:val="en-US" w:eastAsia="zh-CN"/>
        </w:rPr>
        <w:t>As we discussed before last meeting, we provide the detailed FRCs in following tables.</w:t>
      </w:r>
    </w:p>
    <w:p>
      <w:pPr>
        <w:widowControl w:val="0"/>
        <w:spacing w:beforeLines="100" w:afterLines="0" w:line="240" w:lineRule="auto"/>
        <w:jc w:val="left"/>
        <w:outlineLvl w:val="1"/>
        <w:rPr>
          <w:rFonts w:hint="eastAsia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2.1 PDSCH requirements</w:t>
      </w:r>
    </w:p>
    <w:p>
      <w:pPr>
        <w:widowControl w:val="0"/>
        <w:spacing w:beforeLines="100" w:afterLines="0" w:line="240" w:lineRule="auto"/>
        <w:jc w:val="left"/>
        <w:rPr>
          <w:rFonts w:hint="eastAsia" w:ascii="Times New Roman" w:hAnsi="Times New Roman" w:cs="Times New Roman"/>
          <w:b w:val="0"/>
          <w:bCs w:val="0"/>
          <w:i w:val="0"/>
          <w:iCs w:val="0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i w:val="0"/>
          <w:iCs w:val="0"/>
          <w:szCs w:val="21"/>
          <w:lang w:val="en-US" w:eastAsia="zh-CN"/>
        </w:rPr>
        <w:t>According to previous meeting WF [2], PDSCH requirements as shown in following table for FR1 and FR2.</w:t>
      </w:r>
    </w:p>
    <w:p>
      <w:pPr>
        <w:widowControl w:val="0"/>
        <w:spacing w:beforeLines="100" w:afterLines="0" w:line="240" w:lineRule="auto"/>
        <w:jc w:val="left"/>
        <w:outlineLvl w:val="2"/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2.1.1 FR1</w:t>
      </w:r>
    </w:p>
    <w:p>
      <w:pPr>
        <w:widowControl w:val="0"/>
        <w:spacing w:beforeLines="100" w:afterLines="0" w:line="240" w:lineRule="auto"/>
        <w:jc w:val="left"/>
        <w:outlineLvl w:val="9"/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outlineLvl w:val="9"/>
        <w:rPr>
          <w:rFonts w:hint="default" w:ascii="Times New Roman" w:hAnsi="Times New Roman" w:cs="Times New Roman"/>
          <w:b/>
          <w:bCs/>
          <w:i/>
          <w:iCs/>
          <w:szCs w:val="21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outlineLvl w:val="9"/>
        <w:rPr>
          <w:rFonts w:hint="default" w:ascii="Times New Roman" w:hAnsi="Times New Roman" w:cs="Times New Roman"/>
          <w:b/>
          <w:bCs/>
          <w:i/>
          <w:iCs/>
          <w:szCs w:val="21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outlineLvl w:val="9"/>
        <w:rPr>
          <w:rFonts w:hint="default" w:ascii="Times New Roman" w:hAnsi="Times New Roman" w:cs="Times New Roman"/>
          <w:b/>
          <w:bCs/>
          <w:i/>
          <w:iCs/>
          <w:szCs w:val="21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outlineLvl w:val="9"/>
        <w:rPr>
          <w:rFonts w:hint="default" w:ascii="Times New Roman" w:hAnsi="Times New Roman" w:cs="Times New Roman"/>
          <w:b/>
          <w:bCs/>
          <w:i/>
          <w:iCs/>
          <w:szCs w:val="21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outlineLvl w:val="9"/>
        <w:rPr>
          <w:rFonts w:hint="default" w:ascii="Times New Roman" w:hAnsi="Times New Roman" w:cs="Times New Roman"/>
          <w:b/>
          <w:bCs/>
          <w:i/>
          <w:iCs/>
          <w:szCs w:val="21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outlineLvl w:val="9"/>
        <w:rPr>
          <w:rFonts w:hint="default" w:ascii="Times New Roman" w:hAnsi="Times New Roman" w:cs="Times New Roman"/>
          <w:b/>
          <w:bCs/>
          <w:i/>
          <w:iCs/>
          <w:szCs w:val="21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outlineLvl w:val="9"/>
        <w:rPr>
          <w:rFonts w:hint="default" w:ascii="Times New Roman" w:hAnsi="Times New Roman" w:cs="Times New Roman"/>
          <w:b/>
          <w:bCs/>
          <w:i/>
          <w:iCs/>
          <w:szCs w:val="21"/>
          <w:lang w:val="en-US"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hint="default" w:ascii="Times New Roman" w:hAnsi="Times New Roman" w:cs="Times New Roman"/>
          <w:b/>
          <w:bCs/>
          <w:i/>
          <w:iCs/>
          <w:szCs w:val="21"/>
          <w:lang w:val="en-US" w:eastAsia="zh-CN"/>
        </w:rPr>
      </w:pP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 xml:space="preserve">Table </w:t>
      </w:r>
      <w:r>
        <w:rPr>
          <w:rFonts w:hint="eastAsia" w:ascii="Arial" w:hAnsi="Arial" w:eastAsia="宋体" w:cs="Times New Roman"/>
          <w:b/>
          <w:sz w:val="20"/>
          <w:szCs w:val="20"/>
          <w:lang w:val="en-US" w:eastAsia="zh-CN" w:bidi="ar-SA"/>
        </w:rPr>
        <w:t>2</w:t>
      </w: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>-</w:t>
      </w:r>
      <w:r>
        <w:rPr>
          <w:rFonts w:ascii="Arial" w:hAnsi="Arial" w:eastAsia="Times New Roman" w:cs="Times New Roman"/>
          <w:b/>
          <w:sz w:val="20"/>
          <w:szCs w:val="20"/>
          <w:lang w:val="en-GB" w:eastAsia="zh-CN" w:bidi="ar-SA"/>
        </w:rPr>
        <w:t>1</w:t>
      </w:r>
      <w:r>
        <w:rPr>
          <w:rFonts w:hint="eastAsia" w:ascii="Arial" w:hAnsi="Arial" w:eastAsia="Times New Roman" w:cs="Times New Roman"/>
          <w:b/>
          <w:sz w:val="20"/>
          <w:szCs w:val="20"/>
          <w:lang w:val="en-US" w:eastAsia="zh-CN" w:bidi="ar-SA"/>
        </w:rPr>
        <w:t>.</w:t>
      </w: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 xml:space="preserve"> </w:t>
      </w:r>
      <w:r>
        <w:rPr>
          <w:rFonts w:ascii="Arial" w:hAnsi="Arial" w:eastAsia="Times New Roman" w:cs="Times New Roman"/>
          <w:b/>
          <w:sz w:val="20"/>
          <w:szCs w:val="20"/>
          <w:lang w:val="en-GB" w:eastAsia="zh-CN" w:bidi="ar-SA"/>
        </w:rPr>
        <w:t xml:space="preserve">FR1 PDSCH </w:t>
      </w: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>performance requirements</w:t>
      </w:r>
    </w:p>
    <w:tbl>
      <w:tblPr>
        <w:tblStyle w:val="23"/>
        <w:tblW w:w="106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701"/>
        <w:gridCol w:w="1097"/>
        <w:gridCol w:w="644"/>
        <w:gridCol w:w="2003"/>
        <w:gridCol w:w="2037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Case number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Bandwidth (MHz)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SCS (kHz)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MCS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Propagation condition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Antenna configuration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Test metric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2x2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2x4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13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2x2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13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2x4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2x2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2x4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13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2x2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13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2x4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1% BLER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hAnsi="Arial" w:eastAsia="Times New Roman" w:cs="Times New Roman"/>
          <w:b/>
          <w:sz w:val="20"/>
          <w:szCs w:val="20"/>
          <w:lang w:val="en-GB" w:eastAsia="zh-CN" w:bidi="ar-SA"/>
        </w:rPr>
      </w:pP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 xml:space="preserve">Table </w:t>
      </w:r>
      <w:r>
        <w:rPr>
          <w:rFonts w:hint="eastAsia" w:ascii="Arial" w:hAnsi="Arial" w:eastAsia="宋体" w:cs="Times New Roman"/>
          <w:b/>
          <w:sz w:val="20"/>
          <w:szCs w:val="20"/>
          <w:lang w:val="en-US" w:eastAsia="zh-CN" w:bidi="ar-SA"/>
        </w:rPr>
        <w:t>2</w:t>
      </w: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>-</w:t>
      </w:r>
      <w:r>
        <w:rPr>
          <w:rFonts w:hint="eastAsia" w:ascii="Arial" w:hAnsi="Arial" w:eastAsia="宋体" w:cs="Times New Roman"/>
          <w:b/>
          <w:sz w:val="20"/>
          <w:szCs w:val="20"/>
          <w:lang w:val="en-US" w:eastAsia="zh-CN" w:bidi="ar-SA"/>
        </w:rPr>
        <w:t>2.</w:t>
      </w: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 xml:space="preserve"> FRC parameters for</w:t>
      </w:r>
      <w:r>
        <w:rPr>
          <w:rFonts w:ascii="Arial" w:hAnsi="Arial" w:eastAsia="Times New Roman" w:cs="Times New Roman"/>
          <w:b/>
          <w:sz w:val="20"/>
          <w:szCs w:val="20"/>
          <w:lang w:val="en-GB" w:eastAsia="zh-CN" w:bidi="ar-SA"/>
        </w:rPr>
        <w:t xml:space="preserve"> FR1 PDSCH </w:t>
      </w: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>performance requirements</w:t>
      </w:r>
    </w:p>
    <w:tbl>
      <w:tblPr>
        <w:tblStyle w:val="22"/>
        <w:tblW w:w="40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4"/>
        <w:gridCol w:w="813"/>
        <w:gridCol w:w="972"/>
        <w:gridCol w:w="972"/>
        <w:gridCol w:w="978"/>
        <w:gridCol w:w="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9" w:type="pc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Parameter</w:t>
            </w:r>
          </w:p>
        </w:tc>
        <w:tc>
          <w:tcPr>
            <w:tcW w:w="512" w:type="pc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Unit</w:t>
            </w:r>
          </w:p>
        </w:tc>
        <w:tc>
          <w:tcPr>
            <w:tcW w:w="2468" w:type="pct"/>
            <w:gridSpan w:val="4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9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Reference channel</w:t>
            </w:r>
          </w:p>
        </w:tc>
        <w:tc>
          <w:tcPr>
            <w:tcW w:w="5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Case 1/2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Case 3/4</w:t>
            </w:r>
          </w:p>
        </w:tc>
        <w:tc>
          <w:tcPr>
            <w:tcW w:w="616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Case 5/6</w:t>
            </w:r>
          </w:p>
        </w:tc>
        <w:tc>
          <w:tcPr>
            <w:tcW w:w="628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Case 7/8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9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Channel bandwidth</w:t>
            </w:r>
          </w:p>
        </w:tc>
        <w:tc>
          <w:tcPr>
            <w:tcW w:w="5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MHz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10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0</w:t>
            </w:r>
          </w:p>
        </w:tc>
        <w:tc>
          <w:tcPr>
            <w:tcW w:w="616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40</w:t>
            </w:r>
          </w:p>
        </w:tc>
        <w:tc>
          <w:tcPr>
            <w:tcW w:w="628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9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Subcarrier spacing</w:t>
            </w:r>
          </w:p>
        </w:tc>
        <w:tc>
          <w:tcPr>
            <w:tcW w:w="5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kHz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15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15</w:t>
            </w:r>
          </w:p>
        </w:tc>
        <w:tc>
          <w:tcPr>
            <w:tcW w:w="616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30</w:t>
            </w:r>
          </w:p>
        </w:tc>
        <w:tc>
          <w:tcPr>
            <w:tcW w:w="628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9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Allocated resource blocks</w:t>
            </w:r>
          </w:p>
        </w:tc>
        <w:tc>
          <w:tcPr>
            <w:tcW w:w="5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PRBs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52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52</w:t>
            </w:r>
          </w:p>
        </w:tc>
        <w:tc>
          <w:tcPr>
            <w:tcW w:w="616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106</w:t>
            </w:r>
          </w:p>
        </w:tc>
        <w:tc>
          <w:tcPr>
            <w:tcW w:w="628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9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Number of consecutive PDSCH symbols</w:t>
            </w:r>
          </w:p>
        </w:tc>
        <w:tc>
          <w:tcPr>
            <w:tcW w:w="5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12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12</w:t>
            </w:r>
          </w:p>
        </w:tc>
        <w:tc>
          <w:tcPr>
            <w:tcW w:w="616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12</w:t>
            </w:r>
          </w:p>
        </w:tc>
        <w:tc>
          <w:tcPr>
            <w:tcW w:w="628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9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MCS table</w:t>
            </w:r>
          </w:p>
        </w:tc>
        <w:tc>
          <w:tcPr>
            <w:tcW w:w="5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64QAM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64QAM</w:t>
            </w:r>
          </w:p>
        </w:tc>
        <w:tc>
          <w:tcPr>
            <w:tcW w:w="616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64QAM</w:t>
            </w:r>
          </w:p>
        </w:tc>
        <w:tc>
          <w:tcPr>
            <w:tcW w:w="628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64QAM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9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MCS index</w:t>
            </w:r>
          </w:p>
        </w:tc>
        <w:tc>
          <w:tcPr>
            <w:tcW w:w="5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4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13</w:t>
            </w:r>
          </w:p>
        </w:tc>
        <w:tc>
          <w:tcPr>
            <w:tcW w:w="616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4</w:t>
            </w:r>
          </w:p>
        </w:tc>
        <w:tc>
          <w:tcPr>
            <w:tcW w:w="628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9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Modulation</w:t>
            </w:r>
          </w:p>
        </w:tc>
        <w:tc>
          <w:tcPr>
            <w:tcW w:w="5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QPSK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16QAM</w:t>
            </w:r>
          </w:p>
        </w:tc>
        <w:tc>
          <w:tcPr>
            <w:tcW w:w="616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QPSK</w:t>
            </w:r>
          </w:p>
        </w:tc>
        <w:tc>
          <w:tcPr>
            <w:tcW w:w="628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16QAM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9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Target Coding Rate</w:t>
            </w:r>
          </w:p>
        </w:tc>
        <w:tc>
          <w:tcPr>
            <w:tcW w:w="5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0.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3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0.48</w:t>
            </w:r>
          </w:p>
        </w:tc>
        <w:tc>
          <w:tcPr>
            <w:tcW w:w="616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0.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3</w:t>
            </w:r>
          </w:p>
        </w:tc>
        <w:tc>
          <w:tcPr>
            <w:tcW w:w="628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0.48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9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Number of MIMO layers</w:t>
            </w:r>
          </w:p>
        </w:tc>
        <w:tc>
          <w:tcPr>
            <w:tcW w:w="5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</w:t>
            </w:r>
          </w:p>
        </w:tc>
        <w:tc>
          <w:tcPr>
            <w:tcW w:w="616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</w:t>
            </w:r>
          </w:p>
        </w:tc>
        <w:tc>
          <w:tcPr>
            <w:tcW w:w="628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9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Number of DMRS 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REs</w:t>
            </w:r>
          </w:p>
        </w:tc>
        <w:tc>
          <w:tcPr>
            <w:tcW w:w="5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12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12</w:t>
            </w:r>
          </w:p>
        </w:tc>
        <w:tc>
          <w:tcPr>
            <w:tcW w:w="616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12</w:t>
            </w:r>
          </w:p>
        </w:tc>
        <w:tc>
          <w:tcPr>
            <w:tcW w:w="628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9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Overhead for TBS determination</w:t>
            </w:r>
          </w:p>
        </w:tc>
        <w:tc>
          <w:tcPr>
            <w:tcW w:w="5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0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0</w:t>
            </w:r>
          </w:p>
        </w:tc>
        <w:tc>
          <w:tcPr>
            <w:tcW w:w="616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0</w:t>
            </w:r>
          </w:p>
        </w:tc>
        <w:tc>
          <w:tcPr>
            <w:tcW w:w="628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9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Information Bit Payload per Slot </w:t>
            </w:r>
          </w:p>
        </w:tc>
        <w:tc>
          <w:tcPr>
            <w:tcW w:w="5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4096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13064</w:t>
            </w:r>
          </w:p>
        </w:tc>
        <w:tc>
          <w:tcPr>
            <w:tcW w:w="616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8456</w:t>
            </w:r>
          </w:p>
        </w:tc>
        <w:tc>
          <w:tcPr>
            <w:tcW w:w="628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26632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2019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sv-FI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sv-FI" w:eastAsia="en-GB" w:bidi="ar-SA"/>
              </w:rPr>
              <w:t>Transport block CRC per Slot</w:t>
            </w:r>
          </w:p>
        </w:tc>
        <w:tc>
          <w:tcPr>
            <w:tcW w:w="5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sv-FI" w:eastAsia="en-GB" w:bidi="ar-SA"/>
              </w:rPr>
            </w:pP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sv-FI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sv-FI" w:eastAsia="en-GB" w:bidi="ar-SA"/>
              </w:rPr>
              <w:t>24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sv-FI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sv-FI" w:eastAsia="en-GB" w:bidi="ar-SA"/>
              </w:rPr>
              <w:t>24</w:t>
            </w:r>
          </w:p>
        </w:tc>
        <w:tc>
          <w:tcPr>
            <w:tcW w:w="616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sv-FI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sv-FI" w:eastAsia="en-GB" w:bidi="ar-SA"/>
              </w:rPr>
              <w:t>24</w:t>
            </w:r>
          </w:p>
        </w:tc>
        <w:tc>
          <w:tcPr>
            <w:tcW w:w="628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9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Number of Code Blocks per Slot</w:t>
            </w:r>
          </w:p>
        </w:tc>
        <w:tc>
          <w:tcPr>
            <w:tcW w:w="5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2</w:t>
            </w:r>
          </w:p>
        </w:tc>
        <w:tc>
          <w:tcPr>
            <w:tcW w:w="616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2</w:t>
            </w:r>
          </w:p>
        </w:tc>
        <w:tc>
          <w:tcPr>
            <w:tcW w:w="628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2019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Binary Channel Bits Per Slot</w:t>
            </w:r>
          </w:p>
        </w:tc>
        <w:tc>
          <w:tcPr>
            <w:tcW w:w="5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13728</w:t>
            </w:r>
          </w:p>
        </w:tc>
        <w:tc>
          <w:tcPr>
            <w:tcW w:w="61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27456</w:t>
            </w:r>
          </w:p>
        </w:tc>
        <w:tc>
          <w:tcPr>
            <w:tcW w:w="616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27984</w:t>
            </w:r>
          </w:p>
        </w:tc>
        <w:tc>
          <w:tcPr>
            <w:tcW w:w="628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55968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outlineLvl w:val="2"/>
        <w:rPr>
          <w:rFonts w:hint="default" w:eastAsia="宋体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 xml:space="preserve">2.1.2 FR2 </w:t>
      </w: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b/>
          <w:bCs/>
          <w:i/>
          <w:iCs/>
          <w:szCs w:val="21"/>
        </w:rPr>
      </w:pP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 xml:space="preserve">Table </w:t>
      </w:r>
      <w:r>
        <w:rPr>
          <w:rFonts w:hint="eastAsia" w:ascii="Arial" w:hAnsi="Arial" w:eastAsia="宋体" w:cs="Times New Roman"/>
          <w:b/>
          <w:sz w:val="20"/>
          <w:szCs w:val="20"/>
          <w:lang w:val="en-US" w:eastAsia="zh-CN" w:bidi="ar-SA"/>
        </w:rPr>
        <w:t>2</w:t>
      </w: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>-</w:t>
      </w:r>
      <w:r>
        <w:rPr>
          <w:rFonts w:hint="eastAsia" w:ascii="Arial" w:hAnsi="Arial" w:eastAsia="宋体" w:cs="Times New Roman"/>
          <w:b/>
          <w:sz w:val="20"/>
          <w:szCs w:val="20"/>
          <w:lang w:val="en-US" w:eastAsia="zh-CN" w:bidi="ar-SA"/>
        </w:rPr>
        <w:t xml:space="preserve">3. </w:t>
      </w:r>
      <w:r>
        <w:rPr>
          <w:rFonts w:ascii="Arial" w:hAnsi="Arial" w:eastAsia="Times New Roman" w:cs="Times New Roman"/>
          <w:b/>
          <w:sz w:val="20"/>
          <w:szCs w:val="20"/>
          <w:lang w:val="en-GB" w:eastAsia="zh-CN" w:bidi="ar-SA"/>
        </w:rPr>
        <w:t xml:space="preserve">FR1 PDSCH </w:t>
      </w: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>performance requirements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1672"/>
        <w:gridCol w:w="1078"/>
        <w:gridCol w:w="1967"/>
        <w:gridCol w:w="2001"/>
        <w:gridCol w:w="1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Case number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Bandwidth (MHz)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SCS (kHz)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Propagation condition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Antenna configuration</w:t>
            </w:r>
          </w:p>
        </w:tc>
        <w:tc>
          <w:tcPr>
            <w:tcW w:w="190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Test metric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100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zh-CN" w:bidi="ar-SA"/>
              </w:rPr>
              <w:t>120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TDLA30-75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2x2</w:t>
            </w:r>
          </w:p>
        </w:tc>
        <w:tc>
          <w:tcPr>
            <w:tcW w:w="190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4"/>
                <w:lang w:val="en-US" w:eastAsia="ko-KR" w:bidi="ar-SA"/>
              </w:rPr>
              <w:t>1% BLER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hint="default" w:ascii="Arial" w:hAnsi="Arial" w:eastAsia="Times New Roman" w:cs="Times New Roman"/>
          <w:b/>
          <w:sz w:val="20"/>
          <w:szCs w:val="20"/>
          <w:lang w:val="en-US" w:eastAsia="zh-CN" w:bidi="ar-SA"/>
        </w:rPr>
      </w:pP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 xml:space="preserve">Table </w:t>
      </w:r>
      <w:r>
        <w:rPr>
          <w:rFonts w:hint="eastAsia" w:ascii="Arial" w:hAnsi="Arial" w:eastAsia="宋体" w:cs="Times New Roman"/>
          <w:b/>
          <w:sz w:val="20"/>
          <w:szCs w:val="20"/>
          <w:lang w:val="en-US" w:eastAsia="zh-CN" w:bidi="ar-SA"/>
        </w:rPr>
        <w:t>2</w:t>
      </w: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>-</w:t>
      </w:r>
      <w:r>
        <w:rPr>
          <w:rFonts w:hint="eastAsia" w:ascii="Arial" w:hAnsi="Arial" w:eastAsia="宋体" w:cs="Times New Roman"/>
          <w:b/>
          <w:sz w:val="20"/>
          <w:szCs w:val="20"/>
          <w:lang w:val="en-US" w:eastAsia="zh-CN" w:bidi="ar-SA"/>
        </w:rPr>
        <w:t>4.</w:t>
      </w: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 xml:space="preserve"> FRC parameters for</w:t>
      </w:r>
      <w:r>
        <w:rPr>
          <w:rFonts w:ascii="Arial" w:hAnsi="Arial" w:eastAsia="Times New Roman" w:cs="Times New Roman"/>
          <w:b/>
          <w:sz w:val="20"/>
          <w:szCs w:val="20"/>
          <w:lang w:val="en-GB" w:eastAsia="zh-CN" w:bidi="ar-SA"/>
        </w:rPr>
        <w:t xml:space="preserve"> FR2 PDSCH </w:t>
      </w: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>performance requirements</w:t>
      </w:r>
      <w:r>
        <w:rPr>
          <w:rFonts w:ascii="Arial" w:hAnsi="Arial" w:eastAsia="Times New Roman" w:cs="Times New Roman"/>
          <w:b/>
          <w:sz w:val="20"/>
          <w:szCs w:val="20"/>
          <w:lang w:val="en-GB" w:eastAsia="zh-CN" w:bidi="ar-SA"/>
        </w:rPr>
        <w:t>,</w:t>
      </w:r>
      <w:r>
        <w:rPr>
          <w:rFonts w:hint="eastAsia" w:ascii="Arial" w:hAnsi="Arial" w:eastAsia="Times New Roman" w:cs="Times New Roman"/>
          <w:b/>
          <w:sz w:val="20"/>
          <w:szCs w:val="20"/>
          <w:lang w:val="en-US" w:eastAsia="zh-CN" w:bidi="ar-SA"/>
        </w:rPr>
        <w:t xml:space="preserve"> QPSK</w:t>
      </w:r>
    </w:p>
    <w:tbl>
      <w:tblPr>
        <w:tblStyle w:val="22"/>
        <w:tblW w:w="250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677"/>
        <w:gridCol w:w="1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2" w:type="pc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Parameter</w:t>
            </w:r>
          </w:p>
        </w:tc>
        <w:tc>
          <w:tcPr>
            <w:tcW w:w="684" w:type="pc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Unit</w:t>
            </w:r>
          </w:p>
        </w:tc>
        <w:tc>
          <w:tcPr>
            <w:tcW w:w="1422" w:type="pc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Reference channel</w:t>
            </w:r>
          </w:p>
        </w:tc>
        <w:tc>
          <w:tcPr>
            <w:tcW w:w="684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42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Case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2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Channel bandwidth</w:t>
            </w:r>
          </w:p>
        </w:tc>
        <w:tc>
          <w:tcPr>
            <w:tcW w:w="684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MHz</w:t>
            </w:r>
          </w:p>
        </w:tc>
        <w:tc>
          <w:tcPr>
            <w:tcW w:w="142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2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Subcarrier spacing</w:t>
            </w:r>
          </w:p>
        </w:tc>
        <w:tc>
          <w:tcPr>
            <w:tcW w:w="684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kHz</w:t>
            </w:r>
          </w:p>
        </w:tc>
        <w:tc>
          <w:tcPr>
            <w:tcW w:w="142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2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Allocated resource blocks</w:t>
            </w:r>
          </w:p>
        </w:tc>
        <w:tc>
          <w:tcPr>
            <w:tcW w:w="684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PRBs</w:t>
            </w:r>
          </w:p>
        </w:tc>
        <w:tc>
          <w:tcPr>
            <w:tcW w:w="142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2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Calibri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Calibri" w:cs="Times New Roman"/>
                <w:sz w:val="18"/>
                <w:szCs w:val="20"/>
                <w:lang w:val="en-GB" w:eastAsia="en-GB" w:bidi="ar-SA"/>
              </w:rPr>
              <w:t>Number of consecutive PDSCH symbols</w:t>
            </w:r>
          </w:p>
        </w:tc>
        <w:tc>
          <w:tcPr>
            <w:tcW w:w="684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Calibri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42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Calibri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2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MCS table</w:t>
            </w:r>
          </w:p>
        </w:tc>
        <w:tc>
          <w:tcPr>
            <w:tcW w:w="684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42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64QAM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2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MCS index</w:t>
            </w:r>
          </w:p>
        </w:tc>
        <w:tc>
          <w:tcPr>
            <w:tcW w:w="684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42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92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Modulation</w:t>
            </w:r>
          </w:p>
        </w:tc>
        <w:tc>
          <w:tcPr>
            <w:tcW w:w="684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42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2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Target Coding Rate</w:t>
            </w:r>
          </w:p>
        </w:tc>
        <w:tc>
          <w:tcPr>
            <w:tcW w:w="684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42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0.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Number of MIMO layers</w:t>
            </w:r>
          </w:p>
        </w:tc>
        <w:tc>
          <w:tcPr>
            <w:tcW w:w="684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42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9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Number of DMRS 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REs</w:t>
            </w:r>
          </w:p>
        </w:tc>
        <w:tc>
          <w:tcPr>
            <w:tcW w:w="684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42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Overhead for TBS determination</w:t>
            </w:r>
          </w:p>
        </w:tc>
        <w:tc>
          <w:tcPr>
            <w:tcW w:w="684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42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2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Information Bit Payload per Slot </w:t>
            </w:r>
          </w:p>
        </w:tc>
        <w:tc>
          <w:tcPr>
            <w:tcW w:w="684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42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5504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2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sv-FI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sv-FI" w:eastAsia="en-GB" w:bidi="ar-SA"/>
              </w:rPr>
              <w:t>Transport block CRC per Slot</w:t>
            </w:r>
          </w:p>
        </w:tc>
        <w:tc>
          <w:tcPr>
            <w:tcW w:w="684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sv-FI" w:eastAsia="en-GB" w:bidi="ar-SA"/>
              </w:rPr>
            </w:pPr>
          </w:p>
        </w:tc>
        <w:tc>
          <w:tcPr>
            <w:tcW w:w="142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sv-FI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sv-FI" w:eastAsia="en-GB" w:bidi="ar-SA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2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Calibri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Calibri" w:cs="Times New Roman"/>
                <w:sz w:val="18"/>
                <w:szCs w:val="20"/>
                <w:lang w:val="en-GB" w:eastAsia="en-GB" w:bidi="ar-SA"/>
              </w:rPr>
              <w:t>Number of Code Blocks per Slot</w:t>
            </w:r>
          </w:p>
        </w:tc>
        <w:tc>
          <w:tcPr>
            <w:tcW w:w="684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Calibri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42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2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Binary Channel Bits Per Slot</w:t>
            </w:r>
          </w:p>
        </w:tc>
        <w:tc>
          <w:tcPr>
            <w:tcW w:w="684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422" w:type="pct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18282</w:t>
            </w:r>
          </w:p>
        </w:tc>
      </w:tr>
    </w:tbl>
    <w:p>
      <w:pPr>
        <w:widowControl w:val="0"/>
        <w:spacing w:beforeLines="100" w:afterLines="0" w:line="240" w:lineRule="auto"/>
        <w:jc w:val="left"/>
        <w:outlineLvl w:val="1"/>
        <w:rPr>
          <w:rFonts w:hint="eastAsia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2.2 PDCCH requirements</w:t>
      </w:r>
    </w:p>
    <w:p>
      <w:pPr>
        <w:widowControl w:val="0"/>
        <w:spacing w:beforeLines="100" w:afterLines="0" w:line="240" w:lineRule="auto"/>
        <w:jc w:val="left"/>
        <w:outlineLvl w:val="2"/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2.2.1 FR1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b/>
          <w:bCs/>
          <w:i/>
          <w:iCs/>
          <w:szCs w:val="21"/>
        </w:rPr>
      </w:pP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 xml:space="preserve">Table </w:t>
      </w:r>
      <w:r>
        <w:rPr>
          <w:rFonts w:hint="eastAsia" w:ascii="Arial" w:hAnsi="Arial" w:eastAsia="宋体" w:cs="Times New Roman"/>
          <w:b/>
          <w:sz w:val="20"/>
          <w:szCs w:val="20"/>
          <w:lang w:val="en-US" w:eastAsia="zh-CN" w:bidi="ar-SA"/>
        </w:rPr>
        <w:t>2</w:t>
      </w: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>-</w:t>
      </w:r>
      <w:r>
        <w:rPr>
          <w:rFonts w:hint="eastAsia" w:ascii="Arial" w:hAnsi="Arial" w:eastAsia="宋体" w:cs="Times New Roman"/>
          <w:b/>
          <w:sz w:val="20"/>
          <w:szCs w:val="20"/>
          <w:lang w:val="en-US" w:eastAsia="zh-CN" w:bidi="ar-SA"/>
        </w:rPr>
        <w:t xml:space="preserve">5. </w:t>
      </w:r>
      <w:r>
        <w:rPr>
          <w:rFonts w:ascii="Arial" w:hAnsi="Arial" w:eastAsia="Times New Roman" w:cs="Times New Roman"/>
          <w:b/>
          <w:sz w:val="20"/>
          <w:szCs w:val="20"/>
          <w:lang w:val="en-GB" w:eastAsia="zh-CN" w:bidi="ar-SA"/>
        </w:rPr>
        <w:t>FR1 PD</w:t>
      </w:r>
      <w:r>
        <w:rPr>
          <w:rFonts w:hint="eastAsia" w:ascii="Arial" w:hAnsi="Arial" w:eastAsia="Times New Roman" w:cs="Times New Roman"/>
          <w:b/>
          <w:sz w:val="20"/>
          <w:szCs w:val="20"/>
          <w:lang w:val="en-US" w:eastAsia="zh-CN" w:bidi="ar-SA"/>
        </w:rPr>
        <w:t>C</w:t>
      </w:r>
      <w:r>
        <w:rPr>
          <w:rFonts w:ascii="Arial" w:hAnsi="Arial" w:eastAsia="Times New Roman" w:cs="Times New Roman"/>
          <w:b/>
          <w:sz w:val="20"/>
          <w:szCs w:val="20"/>
          <w:lang w:val="en-GB" w:eastAsia="zh-CN" w:bidi="ar-SA"/>
        </w:rPr>
        <w:t xml:space="preserve">CH </w:t>
      </w: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>performance requirements</w:t>
      </w:r>
    </w:p>
    <w:tbl>
      <w:tblPr>
        <w:tblStyle w:val="22"/>
        <w:tblW w:w="93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0"/>
        <w:gridCol w:w="914"/>
        <w:gridCol w:w="1138"/>
        <w:gridCol w:w="1276"/>
        <w:gridCol w:w="1375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Test number</w:t>
            </w:r>
          </w:p>
        </w:tc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Bandwidth</w:t>
            </w: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 xml:space="preserve"> (MHz)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</w:t>
            </w:r>
            <w:r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  <w:t>ET RB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CORESET duration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Aggregation level</w:t>
            </w:r>
          </w:p>
        </w:tc>
        <w:tc>
          <w:tcPr>
            <w:tcW w:w="1276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Propagation Condition</w:t>
            </w:r>
          </w:p>
        </w:tc>
        <w:tc>
          <w:tcPr>
            <w:tcW w:w="137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Antenna configuration and correlation Matrix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b/>
                <w:kern w:val="0"/>
                <w:sz w:val="18"/>
                <w:lang w:val="en-US" w:eastAsia="en-US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US" w:eastAsia="zh-CN"/>
              </w:rPr>
              <w:t>S</w:t>
            </w:r>
            <w:r>
              <w:rPr>
                <w:rFonts w:hint="eastAsia" w:ascii="Arial" w:hAnsi="Arial"/>
                <w:b/>
                <w:kern w:val="0"/>
                <w:sz w:val="18"/>
                <w:lang w:val="en-US" w:eastAsia="zh-CN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 xml:space="preserve">10 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24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ind w:left="210" w:hanging="210" w:hangingChars="100"/>
              <w:jc w:val="both"/>
              <w:rPr>
                <w:rFonts w:ascii="Arial" w:hAnsi="Arial" w:eastAsia="宋体"/>
                <w:color w:val="000000" w:themeColor="text1"/>
                <w:kern w:val="0"/>
                <w:sz w:val="18"/>
                <w:highlight w:val="yellow"/>
                <w:lang w:val="en-GB" w:eastAsia="zh-CN"/>
              </w:rPr>
            </w:pPr>
            <w:r>
              <w:rPr>
                <w:rFonts w:hint="eastAsia" w:ascii="Times New Roman" w:eastAsia="宋体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 w:ascii="Times New Roman" w:eastAsia="宋体"/>
                <w:color w:val="000000" w:themeColor="text1"/>
                <w:lang w:val="en-US" w:eastAsia="zh-CN"/>
              </w:rPr>
              <w:t xml:space="preserve"> in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24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both"/>
              <w:rPr>
                <w:rFonts w:hint="eastAsia" w:ascii="Arial" w:hAnsi="Arial" w:eastAsia="宋体" w:cs="Times New Roman"/>
                <w:color w:val="000000" w:themeColor="text1"/>
                <w:kern w:val="0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eastAsia="宋体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 w:ascii="Times New Roman" w:eastAsia="宋体"/>
                <w:color w:val="000000" w:themeColor="text1"/>
                <w:lang w:val="en-US" w:eastAsia="zh-CN"/>
              </w:rPr>
              <w:t xml:space="preserve"> in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10</w:t>
            </w: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48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both"/>
              <w:rPr>
                <w:rFonts w:ascii="Arial" w:hAnsi="Arial" w:eastAsia="宋体"/>
                <w:color w:val="000000" w:themeColor="text1"/>
                <w:kern w:val="0"/>
                <w:sz w:val="18"/>
                <w:highlight w:val="yellow"/>
                <w:lang w:val="en-GB" w:eastAsia="zh-CN"/>
              </w:rPr>
            </w:pPr>
            <w:r>
              <w:rPr>
                <w:rFonts w:hint="eastAsia" w:ascii="Times New Roman" w:eastAsia="宋体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 w:ascii="Times New Roman" w:eastAsia="宋体"/>
                <w:color w:val="000000" w:themeColor="text1"/>
                <w:lang w:val="en-US" w:eastAsia="zh-CN"/>
              </w:rPr>
              <w:t xml:space="preserve"> in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 xml:space="preserve">10 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48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both"/>
              <w:rPr>
                <w:rFonts w:ascii="Arial" w:hAnsi="Arial" w:eastAsia="宋体"/>
                <w:color w:val="000000" w:themeColor="text1"/>
                <w:kern w:val="0"/>
                <w:sz w:val="18"/>
                <w:highlight w:val="yellow"/>
                <w:lang w:val="en-GB" w:eastAsia="zh-CN"/>
              </w:rPr>
            </w:pPr>
            <w:r>
              <w:rPr>
                <w:rFonts w:hint="eastAsia" w:ascii="Times New Roman" w:eastAsia="宋体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 w:ascii="Times New Roman" w:eastAsia="宋体"/>
                <w:color w:val="000000" w:themeColor="text1"/>
                <w:lang w:val="en-US" w:eastAsia="zh-CN"/>
              </w:rPr>
              <w:t xml:space="preserve"> in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10 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48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2x2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both"/>
              <w:rPr>
                <w:rFonts w:ascii="Arial" w:hAnsi="Arial" w:eastAsia="宋体"/>
                <w:color w:val="000000" w:themeColor="text1"/>
                <w:kern w:val="0"/>
                <w:sz w:val="18"/>
                <w:highlight w:val="yellow"/>
                <w:lang w:val="en-GB" w:eastAsia="zh-CN"/>
              </w:rPr>
            </w:pPr>
            <w:r>
              <w:rPr>
                <w:rFonts w:hint="eastAsia" w:ascii="Times New Roman" w:eastAsia="宋体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 w:ascii="Times New Roman" w:eastAsia="宋体"/>
                <w:color w:val="000000" w:themeColor="text1"/>
                <w:lang w:val="en-US" w:eastAsia="zh-CN"/>
              </w:rPr>
              <w:t xml:space="preserve"> in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48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yellow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8"/>
                <w:highlight w:val="yellow"/>
                <w:lang w:val="en-US" w:eastAsia="zh-CN" w:bidi="ar-SA"/>
              </w:rPr>
              <w:t>-7.3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40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102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276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40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102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>1x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 xml:space="preserve">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both"/>
              <w:rPr>
                <w:rFonts w:hint="eastAsia" w:ascii="Arial" w:hAnsi="Arial" w:eastAsia="宋体" w:cs="Times New Roman"/>
                <w:color w:val="000000" w:themeColor="text1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 xml:space="preserve"> 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40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102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4</w:t>
            </w:r>
          </w:p>
        </w:tc>
        <w:tc>
          <w:tcPr>
            <w:tcW w:w="1276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40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102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>1x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 xml:space="preserve">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color w:val="000000" w:themeColor="text1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11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40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90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8</w:t>
            </w:r>
          </w:p>
        </w:tc>
        <w:tc>
          <w:tcPr>
            <w:tcW w:w="1276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1375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x2 Low</w:t>
            </w:r>
          </w:p>
        </w:tc>
        <w:tc>
          <w:tcPr>
            <w:tcW w:w="208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90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>x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/>
                <w:kern w:val="0"/>
                <w:sz w:val="18"/>
                <w:highlight w:val="none"/>
                <w:lang w:val="en-GB" w:eastAsia="en-US"/>
              </w:rPr>
              <w:t xml:space="preserve"> Low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color w:val="000000" w:themeColor="text1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A</w:t>
            </w:r>
            <w:r>
              <w:rPr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in 38.174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</w:pP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 xml:space="preserve">Table </w:t>
      </w:r>
      <w:r>
        <w:rPr>
          <w:rFonts w:hint="eastAsia" w:ascii="Arial" w:hAnsi="Arial" w:eastAsia="宋体" w:cs="Times New Roman"/>
          <w:b/>
          <w:sz w:val="20"/>
          <w:szCs w:val="20"/>
          <w:lang w:val="en-US" w:eastAsia="zh-CN" w:bidi="ar-SA"/>
        </w:rPr>
        <w:t xml:space="preserve">2-6. </w:t>
      </w: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>FR1 PDCCH Reference Channels</w:t>
      </w:r>
    </w:p>
    <w:tbl>
      <w:tblPr>
        <w:tblStyle w:val="22"/>
        <w:tblW w:w="46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566"/>
        <w:gridCol w:w="1245"/>
        <w:gridCol w:w="1245"/>
        <w:gridCol w:w="1018"/>
        <w:gridCol w:w="1129"/>
        <w:gridCol w:w="962"/>
        <w:gridCol w:w="1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Calibri" w:cs="Times New Roman"/>
                <w:b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Parameter</w:t>
            </w:r>
          </w:p>
        </w:tc>
        <w:tc>
          <w:tcPr>
            <w:tcW w:w="311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Unit</w:t>
            </w:r>
          </w:p>
        </w:tc>
        <w:tc>
          <w:tcPr>
            <w:tcW w:w="3690" w:type="pct"/>
            <w:gridSpan w:val="6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Calibri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Reference channel</w:t>
            </w:r>
          </w:p>
        </w:tc>
        <w:tc>
          <w:tcPr>
            <w:tcW w:w="311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685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Test 1/2</w:t>
            </w:r>
          </w:p>
        </w:tc>
        <w:tc>
          <w:tcPr>
            <w:tcW w:w="685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Test 3/4</w:t>
            </w:r>
          </w:p>
        </w:tc>
        <w:tc>
          <w:tcPr>
            <w:tcW w:w="560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Test 5/6</w:t>
            </w:r>
          </w:p>
        </w:tc>
        <w:tc>
          <w:tcPr>
            <w:tcW w:w="62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Test 7/8</w:t>
            </w:r>
          </w:p>
        </w:tc>
        <w:tc>
          <w:tcPr>
            <w:tcW w:w="529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Test 9/10</w:t>
            </w:r>
          </w:p>
        </w:tc>
        <w:tc>
          <w:tcPr>
            <w:tcW w:w="608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Test 11/12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Subcarrier spacing</w:t>
            </w:r>
          </w:p>
        </w:tc>
        <w:tc>
          <w:tcPr>
            <w:tcW w:w="311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kHz</w:t>
            </w:r>
          </w:p>
        </w:tc>
        <w:tc>
          <w:tcPr>
            <w:tcW w:w="685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15</w:t>
            </w:r>
          </w:p>
        </w:tc>
        <w:tc>
          <w:tcPr>
            <w:tcW w:w="685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15</w:t>
            </w:r>
          </w:p>
        </w:tc>
        <w:tc>
          <w:tcPr>
            <w:tcW w:w="560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15</w:t>
            </w:r>
          </w:p>
        </w:tc>
        <w:tc>
          <w:tcPr>
            <w:tcW w:w="62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30</w:t>
            </w:r>
          </w:p>
        </w:tc>
        <w:tc>
          <w:tcPr>
            <w:tcW w:w="529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30</w:t>
            </w:r>
          </w:p>
        </w:tc>
        <w:tc>
          <w:tcPr>
            <w:tcW w:w="608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CORESET frequency domain allocation</w:t>
            </w:r>
          </w:p>
        </w:tc>
        <w:tc>
          <w:tcPr>
            <w:tcW w:w="311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685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Calibri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Calibri" w:cs="Times New Roman"/>
                <w:sz w:val="18"/>
                <w:szCs w:val="20"/>
                <w:lang w:val="en-US" w:eastAsia="zh-CN" w:bidi="ar-SA"/>
              </w:rPr>
              <w:t>24</w:t>
            </w:r>
          </w:p>
        </w:tc>
        <w:tc>
          <w:tcPr>
            <w:tcW w:w="685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48</w:t>
            </w:r>
          </w:p>
        </w:tc>
        <w:tc>
          <w:tcPr>
            <w:tcW w:w="560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48</w:t>
            </w:r>
          </w:p>
        </w:tc>
        <w:tc>
          <w:tcPr>
            <w:tcW w:w="62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102</w:t>
            </w:r>
          </w:p>
        </w:tc>
        <w:tc>
          <w:tcPr>
            <w:tcW w:w="529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102</w:t>
            </w:r>
          </w:p>
        </w:tc>
        <w:tc>
          <w:tcPr>
            <w:tcW w:w="608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CORESET time domain allocation</w:t>
            </w:r>
          </w:p>
        </w:tc>
        <w:tc>
          <w:tcPr>
            <w:tcW w:w="311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685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2</w:t>
            </w:r>
          </w:p>
        </w:tc>
        <w:tc>
          <w:tcPr>
            <w:tcW w:w="685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2</w:t>
            </w:r>
          </w:p>
        </w:tc>
        <w:tc>
          <w:tcPr>
            <w:tcW w:w="560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1</w:t>
            </w:r>
          </w:p>
        </w:tc>
        <w:tc>
          <w:tcPr>
            <w:tcW w:w="62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1</w:t>
            </w:r>
          </w:p>
        </w:tc>
        <w:tc>
          <w:tcPr>
            <w:tcW w:w="529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1</w:t>
            </w:r>
          </w:p>
        </w:tc>
        <w:tc>
          <w:tcPr>
            <w:tcW w:w="608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Aggregation level</w:t>
            </w:r>
          </w:p>
        </w:tc>
        <w:tc>
          <w:tcPr>
            <w:tcW w:w="311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685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</w:t>
            </w:r>
          </w:p>
        </w:tc>
        <w:tc>
          <w:tcPr>
            <w:tcW w:w="685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4</w:t>
            </w:r>
          </w:p>
        </w:tc>
        <w:tc>
          <w:tcPr>
            <w:tcW w:w="560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8</w:t>
            </w:r>
          </w:p>
        </w:tc>
        <w:tc>
          <w:tcPr>
            <w:tcW w:w="62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2</w:t>
            </w:r>
          </w:p>
        </w:tc>
        <w:tc>
          <w:tcPr>
            <w:tcW w:w="529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4</w:t>
            </w:r>
          </w:p>
        </w:tc>
        <w:tc>
          <w:tcPr>
            <w:tcW w:w="608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DCI Format</w:t>
            </w:r>
          </w:p>
        </w:tc>
        <w:tc>
          <w:tcPr>
            <w:tcW w:w="311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685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1_0</w:t>
            </w:r>
          </w:p>
        </w:tc>
        <w:tc>
          <w:tcPr>
            <w:tcW w:w="685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1_1</w:t>
            </w:r>
          </w:p>
        </w:tc>
        <w:tc>
          <w:tcPr>
            <w:tcW w:w="560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1_1</w:t>
            </w:r>
          </w:p>
        </w:tc>
        <w:tc>
          <w:tcPr>
            <w:tcW w:w="62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1_0</w:t>
            </w:r>
          </w:p>
        </w:tc>
        <w:tc>
          <w:tcPr>
            <w:tcW w:w="529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1_1</w:t>
            </w:r>
          </w:p>
        </w:tc>
        <w:tc>
          <w:tcPr>
            <w:tcW w:w="608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97" w:type="pc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Payload (without CRC)</w:t>
            </w:r>
          </w:p>
        </w:tc>
        <w:tc>
          <w:tcPr>
            <w:tcW w:w="311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Bits</w:t>
            </w:r>
          </w:p>
        </w:tc>
        <w:tc>
          <w:tcPr>
            <w:tcW w:w="685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39</w:t>
            </w:r>
          </w:p>
        </w:tc>
        <w:tc>
          <w:tcPr>
            <w:tcW w:w="685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5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2</w:t>
            </w:r>
          </w:p>
        </w:tc>
        <w:tc>
          <w:tcPr>
            <w:tcW w:w="560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52</w:t>
            </w:r>
          </w:p>
        </w:tc>
        <w:tc>
          <w:tcPr>
            <w:tcW w:w="62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41</w:t>
            </w:r>
          </w:p>
        </w:tc>
        <w:tc>
          <w:tcPr>
            <w:tcW w:w="529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53</w:t>
            </w:r>
          </w:p>
        </w:tc>
        <w:tc>
          <w:tcPr>
            <w:tcW w:w="608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53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outlineLvl w:val="2"/>
        <w:rPr>
          <w:rFonts w:hint="default" w:ascii="Times New Roman" w:hAnsi="Times New Roman" w:cs="Times New Roman"/>
          <w:b/>
          <w:bCs/>
          <w:i/>
          <w:iCs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2.2.2 FR2</w:t>
      </w: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hint="eastAsia" w:ascii="Arial" w:hAnsi="Arial" w:eastAsia="宋体" w:cs="Times New Roman"/>
          <w:b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b/>
          <w:sz w:val="20"/>
          <w:szCs w:val="20"/>
          <w:lang w:val="en-US" w:eastAsia="zh-CN" w:bidi="ar-SA"/>
        </w:rPr>
        <w:t>Table 2-</w:t>
      </w:r>
      <w:r>
        <w:rPr>
          <w:rFonts w:hint="eastAsia" w:ascii="Arial" w:hAnsi="Arial" w:cs="Times New Roman"/>
          <w:b/>
          <w:sz w:val="20"/>
          <w:szCs w:val="20"/>
          <w:lang w:val="en-US" w:eastAsia="zh-CN" w:bidi="ar-SA"/>
        </w:rPr>
        <w:t>7</w:t>
      </w:r>
      <w:r>
        <w:rPr>
          <w:rFonts w:hint="eastAsia" w:ascii="Arial" w:hAnsi="Arial" w:eastAsia="宋体" w:cs="Times New Roman"/>
          <w:b/>
          <w:sz w:val="20"/>
          <w:szCs w:val="20"/>
          <w:lang w:val="en-US" w:eastAsia="zh-CN" w:bidi="ar-SA"/>
        </w:rPr>
        <w:t>. FR1 PDCCH performance requirements</w:t>
      </w:r>
    </w:p>
    <w:tbl>
      <w:tblPr>
        <w:tblStyle w:val="22"/>
        <w:tblW w:w="95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0"/>
        <w:gridCol w:w="914"/>
        <w:gridCol w:w="1138"/>
        <w:gridCol w:w="1276"/>
        <w:gridCol w:w="1615"/>
        <w:gridCol w:w="2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  <w:jc w:val="center"/>
        </w:trPr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Test number</w:t>
            </w:r>
          </w:p>
        </w:tc>
        <w:tc>
          <w:tcPr>
            <w:tcW w:w="85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Bandwidth</w:t>
            </w: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 xml:space="preserve"> (MHz)</w:t>
            </w:r>
          </w:p>
        </w:tc>
        <w:tc>
          <w:tcPr>
            <w:tcW w:w="850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</w:t>
            </w:r>
            <w:r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  <w:t>ET RB</w:t>
            </w:r>
          </w:p>
        </w:tc>
        <w:tc>
          <w:tcPr>
            <w:tcW w:w="914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CORESET duration</w:t>
            </w:r>
          </w:p>
        </w:tc>
        <w:tc>
          <w:tcPr>
            <w:tcW w:w="1138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Aggregation level</w:t>
            </w:r>
          </w:p>
        </w:tc>
        <w:tc>
          <w:tcPr>
            <w:tcW w:w="1276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Propagation Condition</w:t>
            </w:r>
          </w:p>
        </w:tc>
        <w:tc>
          <w:tcPr>
            <w:tcW w:w="1615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Antenna configuration and correlation Matrix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US" w:eastAsia="zh-CN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100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60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szCs w:val="18"/>
                <w:lang w:val="en-US" w:eastAsia="zh-CN"/>
              </w:rPr>
              <w:t>TDLA30-75</w:t>
            </w:r>
          </w:p>
        </w:tc>
        <w:tc>
          <w:tcPr>
            <w:tcW w:w="1615" w:type="dxa"/>
            <w:shd w:val="clear" w:color="auto" w:fill="auto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/>
                <w:color w:val="000000" w:themeColor="text1"/>
                <w:lang w:val="en-US" w:eastAsia="zh-CN"/>
              </w:rPr>
            </w:pPr>
            <w:r>
              <w:rPr>
                <w:rFonts w:hint="eastAsia" w:ascii="Times New Roman" w:eastAsia="宋体"/>
                <w:color w:val="000000" w:themeColor="text1"/>
                <w:lang w:val="en-US" w:eastAsia="zh-CN"/>
              </w:rPr>
              <w:t>A</w:t>
            </w:r>
            <w:r>
              <w:rPr>
                <w:rFonts w:hint="eastAsia" w:ascii="Times New Roman" w:eastAsia="宋体"/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 w:ascii="Times New Roman" w:eastAsia="宋体"/>
                <w:color w:val="000000" w:themeColor="text1"/>
                <w:lang w:val="en-US" w:eastAsia="zh-CN"/>
              </w:rPr>
              <w:t xml:space="preserve"> in 38.174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100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60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276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szCs w:val="18"/>
                <w:lang w:val="en-US" w:eastAsia="zh-CN"/>
              </w:rPr>
              <w:t>TDLA30-75</w:t>
            </w:r>
          </w:p>
        </w:tc>
        <w:tc>
          <w:tcPr>
            <w:tcW w:w="1615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1x2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/>
                <w:color w:val="000000" w:themeColor="text1"/>
                <w:lang w:val="en-US" w:eastAsia="zh-CN"/>
              </w:rPr>
            </w:pPr>
            <w:r>
              <w:rPr>
                <w:rFonts w:hint="eastAsia" w:ascii="Times New Roman" w:eastAsia="宋体"/>
                <w:color w:val="000000" w:themeColor="text1"/>
                <w:lang w:val="en-US" w:eastAsia="zh-CN"/>
              </w:rPr>
              <w:t>A</w:t>
            </w:r>
            <w:r>
              <w:rPr>
                <w:rFonts w:hint="eastAsia" w:ascii="Times New Roman" w:eastAsia="宋体"/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 w:ascii="Times New Roman" w:eastAsia="宋体"/>
                <w:color w:val="000000" w:themeColor="text1"/>
                <w:lang w:val="en-US" w:eastAsia="zh-CN"/>
              </w:rPr>
              <w:t xml:space="preserve"> in 38.174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100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 xml:space="preserve"> </w:t>
            </w:r>
          </w:p>
        </w:tc>
        <w:tc>
          <w:tcPr>
            <w:tcW w:w="850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60</w:t>
            </w:r>
          </w:p>
        </w:tc>
        <w:tc>
          <w:tcPr>
            <w:tcW w:w="914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zh-CN" w:bidi="ar-SA"/>
              </w:rPr>
            </w:pP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zh-CN"/>
              </w:rPr>
              <w:t>1</w:t>
            </w:r>
          </w:p>
        </w:tc>
        <w:tc>
          <w:tcPr>
            <w:tcW w:w="1138" w:type="dxa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kern w:val="0"/>
                <w:sz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1276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US" w:eastAsia="zh-CN" w:bidi="ar-SA"/>
              </w:rPr>
            </w:pPr>
            <w:r>
              <w:rPr>
                <w:szCs w:val="18"/>
                <w:lang w:val="en-US" w:eastAsia="zh-CN"/>
              </w:rPr>
              <w:t>TDLA30-75</w:t>
            </w:r>
          </w:p>
        </w:tc>
        <w:tc>
          <w:tcPr>
            <w:tcW w:w="1615" w:type="dxa"/>
            <w:shd w:val="clear" w:color="auto" w:fill="auto"/>
            <w:vAlign w:val="top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 w:cs="Times New Roman"/>
                <w:kern w:val="0"/>
                <w:sz w:val="18"/>
                <w:highlight w:val="none"/>
                <w:lang w:val="en-GB" w:eastAsia="en-US" w:bidi="ar-SA"/>
              </w:rPr>
            </w:pPr>
            <w:r>
              <w:rPr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  <w:t>2</w:t>
            </w:r>
            <w:r>
              <w:rPr>
                <w:rFonts w:hint="eastAsia" w:ascii="Arial" w:hAnsi="Arial" w:eastAsia="宋体"/>
                <w:kern w:val="0"/>
                <w:sz w:val="18"/>
                <w:highlight w:val="none"/>
                <w:lang w:val="en-GB" w:eastAsia="en-US"/>
              </w:rPr>
              <w:t>x2 Low</w:t>
            </w:r>
          </w:p>
        </w:tc>
        <w:tc>
          <w:tcPr>
            <w:tcW w:w="2071" w:type="dxa"/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/>
                <w:color w:val="000000" w:themeColor="text1"/>
                <w:lang w:val="en-US" w:eastAsia="zh-CN"/>
              </w:rPr>
            </w:pPr>
            <w:r>
              <w:rPr>
                <w:rFonts w:hint="eastAsia" w:ascii="Times New Roman" w:eastAsia="宋体"/>
                <w:color w:val="000000" w:themeColor="text1"/>
                <w:lang w:val="en-US" w:eastAsia="zh-CN"/>
              </w:rPr>
              <w:t>A</w:t>
            </w:r>
            <w:r>
              <w:rPr>
                <w:rFonts w:hint="eastAsia" w:ascii="Times New Roman" w:eastAsia="宋体"/>
                <w:color w:val="000000" w:themeColor="text1"/>
                <w:lang w:val="en-GB" w:eastAsia="ja-JP"/>
              </w:rPr>
              <w:t>vailable</w:t>
            </w:r>
            <w:r>
              <w:rPr>
                <w:rFonts w:hint="eastAsia" w:ascii="Times New Roman" w:eastAsia="宋体"/>
                <w:color w:val="000000" w:themeColor="text1"/>
                <w:lang w:val="en-US" w:eastAsia="zh-CN"/>
              </w:rPr>
              <w:t xml:space="preserve"> in 38.174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</w:pP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 xml:space="preserve">Table </w:t>
      </w:r>
      <w:r>
        <w:rPr>
          <w:rFonts w:hint="eastAsia" w:ascii="Arial" w:hAnsi="Arial" w:eastAsia="宋体" w:cs="Times New Roman"/>
          <w:b/>
          <w:sz w:val="20"/>
          <w:szCs w:val="20"/>
          <w:lang w:val="en-US" w:eastAsia="zh-CN" w:bidi="ar-SA"/>
        </w:rPr>
        <w:t xml:space="preserve">2-8. </w:t>
      </w:r>
      <w:r>
        <w:rPr>
          <w:rFonts w:ascii="Arial" w:hAnsi="Arial" w:eastAsia="Times New Roman" w:cs="Times New Roman"/>
          <w:b/>
          <w:sz w:val="20"/>
          <w:szCs w:val="20"/>
          <w:lang w:val="en-GB" w:eastAsia="en-GB" w:bidi="ar-SA"/>
        </w:rPr>
        <w:t>FR2 PDCCH Reference Channels</w:t>
      </w:r>
    </w:p>
    <w:tbl>
      <w:tblPr>
        <w:tblStyle w:val="22"/>
        <w:tblW w:w="32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566"/>
        <w:gridCol w:w="1407"/>
        <w:gridCol w:w="1407"/>
        <w:gridCol w:w="1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Calibri" w:cs="Times New Roman"/>
                <w:b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Parameter</w:t>
            </w:r>
          </w:p>
        </w:tc>
        <w:tc>
          <w:tcPr>
            <w:tcW w:w="246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Unit</w:t>
            </w:r>
          </w:p>
        </w:tc>
        <w:tc>
          <w:tcPr>
            <w:tcW w:w="3213" w:type="pct"/>
            <w:gridSpan w:val="3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Calibri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Reference channel</w:t>
            </w:r>
          </w:p>
        </w:tc>
        <w:tc>
          <w:tcPr>
            <w:tcW w:w="246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M-FR2-A.3.4-1</w:t>
            </w:r>
          </w:p>
        </w:tc>
        <w:tc>
          <w:tcPr>
            <w:tcW w:w="107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M-FR2-A.3.4-2</w:t>
            </w:r>
          </w:p>
        </w:tc>
        <w:tc>
          <w:tcPr>
            <w:tcW w:w="107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M-FR2-A.3.4-3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Subcarrier spacing</w:t>
            </w:r>
          </w:p>
        </w:tc>
        <w:tc>
          <w:tcPr>
            <w:tcW w:w="246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kHz</w:t>
            </w:r>
          </w:p>
        </w:tc>
        <w:tc>
          <w:tcPr>
            <w:tcW w:w="1071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120</w:t>
            </w:r>
          </w:p>
        </w:tc>
        <w:tc>
          <w:tcPr>
            <w:tcW w:w="107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120</w:t>
            </w:r>
          </w:p>
        </w:tc>
        <w:tc>
          <w:tcPr>
            <w:tcW w:w="107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" w:type="pc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CORESET frequency domain allocation</w:t>
            </w:r>
          </w:p>
        </w:tc>
        <w:tc>
          <w:tcPr>
            <w:tcW w:w="246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Calibri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60</w:t>
            </w:r>
          </w:p>
        </w:tc>
        <w:tc>
          <w:tcPr>
            <w:tcW w:w="107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60</w:t>
            </w:r>
          </w:p>
        </w:tc>
        <w:tc>
          <w:tcPr>
            <w:tcW w:w="107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" w:type="pc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CORESET time domain allocation</w:t>
            </w:r>
          </w:p>
        </w:tc>
        <w:tc>
          <w:tcPr>
            <w:tcW w:w="246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</w:t>
            </w:r>
          </w:p>
        </w:tc>
        <w:tc>
          <w:tcPr>
            <w:tcW w:w="107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</w:t>
            </w:r>
          </w:p>
        </w:tc>
        <w:tc>
          <w:tcPr>
            <w:tcW w:w="107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" w:type="pc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Aggregation level</w:t>
            </w:r>
          </w:p>
        </w:tc>
        <w:tc>
          <w:tcPr>
            <w:tcW w:w="246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</w:t>
            </w:r>
          </w:p>
        </w:tc>
        <w:tc>
          <w:tcPr>
            <w:tcW w:w="107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4</w:t>
            </w:r>
          </w:p>
        </w:tc>
        <w:tc>
          <w:tcPr>
            <w:tcW w:w="107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" w:type="pc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DCI Format</w:t>
            </w:r>
          </w:p>
        </w:tc>
        <w:tc>
          <w:tcPr>
            <w:tcW w:w="246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071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1_0</w:t>
            </w:r>
          </w:p>
        </w:tc>
        <w:tc>
          <w:tcPr>
            <w:tcW w:w="107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1_1</w:t>
            </w:r>
          </w:p>
        </w:tc>
        <w:tc>
          <w:tcPr>
            <w:tcW w:w="107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1" w:type="pct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Payload (without CRC)</w:t>
            </w:r>
          </w:p>
        </w:tc>
        <w:tc>
          <w:tcPr>
            <w:tcW w:w="246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Bits</w:t>
            </w:r>
          </w:p>
        </w:tc>
        <w:tc>
          <w:tcPr>
            <w:tcW w:w="1071" w:type="pct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4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0</w:t>
            </w:r>
          </w:p>
        </w:tc>
        <w:tc>
          <w:tcPr>
            <w:tcW w:w="107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5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6</w:t>
            </w:r>
          </w:p>
        </w:tc>
        <w:tc>
          <w:tcPr>
            <w:tcW w:w="107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5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6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outlineLvl w:val="1"/>
        <w:rPr>
          <w:rFonts w:hint="eastAsia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2.3 CQI requirements</w:t>
      </w:r>
    </w:p>
    <w:p>
      <w:pPr>
        <w:widowControl w:val="0"/>
        <w:spacing w:beforeLines="100" w:afterLines="0" w:line="240" w:lineRule="auto"/>
        <w:jc w:val="left"/>
        <w:outlineLvl w:val="2"/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2.3.1 FR1</w:t>
      </w:r>
    </w:p>
    <w:p>
      <w:pPr>
        <w:keepNext/>
        <w:keepLines/>
        <w:spacing w:before="60" w:after="180"/>
        <w:jc w:val="center"/>
        <w:rPr>
          <w:rFonts w:ascii="Arial" w:hAnsi="Arial" w:eastAsia="宋体" w:cs="Times New Roman"/>
          <w:b/>
          <w:lang w:val="en-GB" w:eastAsia="zh-CN" w:bidi="ar-SA"/>
        </w:rPr>
      </w:pPr>
      <w:r>
        <w:rPr>
          <w:rFonts w:hint="eastAsia" w:ascii="Arial" w:hAnsi="Arial" w:eastAsia="Times New Roman" w:cs="Times New Roman"/>
          <w:b/>
          <w:lang w:val="en-GB" w:eastAsia="en-US" w:bidi="ar-SA"/>
        </w:rPr>
        <w:t xml:space="preserve">Table </w:t>
      </w:r>
      <w:r>
        <w:rPr>
          <w:rFonts w:hint="eastAsia" w:ascii="Arial" w:hAnsi="Arial" w:eastAsia="宋体" w:cs="Times New Roman"/>
          <w:b/>
          <w:lang w:val="en-US" w:eastAsia="zh-CN" w:bidi="ar-SA"/>
        </w:rPr>
        <w:t xml:space="preserve">2-9. </w:t>
      </w:r>
      <w:r>
        <w:rPr>
          <w:rFonts w:hint="eastAsia" w:ascii="Arial" w:hAnsi="Arial" w:eastAsia="Times New Roman" w:cs="Times New Roman"/>
          <w:b/>
          <w:lang w:val="en-GB" w:eastAsia="en-US" w:bidi="ar-SA"/>
        </w:rPr>
        <w:t>CQI reporting definition test</w:t>
      </w:r>
    </w:p>
    <w:tbl>
      <w:tblPr>
        <w:tblStyle w:val="22"/>
        <w:tblW w:w="8279" w:type="dxa"/>
        <w:tblInd w:w="4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65"/>
        <w:gridCol w:w="2195"/>
        <w:gridCol w:w="704"/>
        <w:gridCol w:w="490"/>
        <w:gridCol w:w="616"/>
        <w:gridCol w:w="535"/>
        <w:gridCol w:w="500"/>
        <w:gridCol w:w="517"/>
        <w:gridCol w:w="517"/>
        <w:gridCol w:w="1"/>
        <w:gridCol w:w="516"/>
        <w:gridCol w:w="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2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Parameter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Unit</w:t>
            </w:r>
          </w:p>
        </w:tc>
        <w:tc>
          <w:tcPr>
            <w:tcW w:w="1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b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lang w:val="en-GB" w:eastAsia="en-US"/>
              </w:rPr>
              <w:t>Test 1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b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GB" w:eastAsia="zh-CN"/>
              </w:rPr>
              <w:t>Test 2</w:t>
            </w:r>
          </w:p>
        </w:tc>
        <w:tc>
          <w:tcPr>
            <w:tcW w:w="1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b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US" w:eastAsia="zh-CN"/>
              </w:rPr>
              <w:t>Test 3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b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kern w:val="0"/>
                <w:sz w:val="18"/>
                <w:lang w:val="en-US" w:eastAsia="zh-CN"/>
              </w:rPr>
              <w:t>Test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Bandwidth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MHz</w:t>
            </w: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10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Duplex Mode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FDD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?? ??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Subcarrier spacing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kHz</w:t>
            </w: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en-US"/>
              </w:rPr>
              <w:t>15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?? ??"/>
                <w:kern w:val="0"/>
                <w:sz w:val="18"/>
                <w:lang w:val="en-GB" w:eastAsia="en-US"/>
              </w:rPr>
              <w:t>SNR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dB</w:t>
            </w: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8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9</w:t>
            </w:r>
          </w:p>
        </w:tc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14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15</w:t>
            </w: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right"/>
              <w:rPr>
                <w:rFonts w:hint="default" w:ascii="Arial" w:hAnsi="Arial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right"/>
              <w:rPr>
                <w:rFonts w:hint="default" w:ascii="Arial" w:hAnsi="Arial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>6</w:t>
            </w:r>
          </w:p>
        </w:tc>
        <w:tc>
          <w:tcPr>
            <w:tcW w:w="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right"/>
              <w:rPr>
                <w:rFonts w:hint="default" w:ascii="Arial" w:hAnsi="Arial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>11</w:t>
            </w:r>
          </w:p>
        </w:tc>
        <w:tc>
          <w:tcPr>
            <w:tcW w:w="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right"/>
              <w:rPr>
                <w:rFonts w:hint="default" w:ascii="Arial" w:hAnsi="Arial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Propagation channel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AWGN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Antenna configuration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 xml:space="preserve">2×2 with static channel specified in </w:t>
            </w: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Annex B.1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2×</w:t>
            </w:r>
            <w:r>
              <w:rPr>
                <w:rFonts w:hint="eastAsia" w:ascii="Arial" w:hAnsi="Arial"/>
                <w:kern w:val="0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 xml:space="preserve"> with static channel specified in </w:t>
            </w: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Annex B.1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9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Beamforming Model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zh-CN"/>
              </w:rPr>
            </w:pP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2" w:hRule="atLeast"/>
        </w:trPr>
        <w:tc>
          <w:tcPr>
            <w:tcW w:w="11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NZP CSI-RS for CSI acquisition</w:t>
            </w:r>
          </w:p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CSI-RS resource</w:t>
            </w:r>
            <w:r>
              <w:rPr>
                <w:rFonts w:hint="eastAsia" w:ascii="Arial" w:hAnsi="Arial" w:eastAsia="宋体"/>
                <w:kern w:val="0"/>
                <w:sz w:val="18"/>
                <w:lang w:val="en-GB" w:eastAsia="en-US"/>
              </w:rPr>
              <w:t xml:space="preserve"> 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Type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Periodic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Periodic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11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Number of CSI-RS ports (</w:t>
            </w:r>
            <w:r>
              <w:rPr>
                <w:rFonts w:ascii="Arial" w:hAnsi="Arial" w:eastAsia="宋体"/>
                <w:i/>
                <w:kern w:val="0"/>
                <w:sz w:val="18"/>
                <w:lang w:val="en-GB" w:eastAsia="en-US"/>
              </w:rPr>
              <w:t>X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)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US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2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11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CDM Type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FD-CDM2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FD-CDM2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11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Density (ρ)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Times New Roman"/>
                <w:kern w:val="0"/>
                <w:sz w:val="18"/>
                <w:lang w:val="en-GB" w:eastAsia="en-US"/>
              </w:rPr>
              <w:t>1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5" w:hRule="atLeast"/>
        </w:trPr>
        <w:tc>
          <w:tcPr>
            <w:tcW w:w="11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b/>
                <w:kern w:val="0"/>
                <w:sz w:val="18"/>
                <w:lang w:val="en-GB" w:eastAsia="en-US"/>
              </w:rPr>
            </w:pPr>
          </w:p>
        </w:tc>
        <w:tc>
          <w:tcPr>
            <w:tcW w:w="2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First subcarrier index in the PRB used for CSI-RS (k</w:t>
            </w:r>
            <w:r>
              <w:rPr>
                <w:rFonts w:ascii="Arial" w:hAnsi="Arial" w:eastAsia="宋体"/>
                <w:kern w:val="0"/>
                <w:sz w:val="18"/>
                <w:vertAlign w:val="subscript"/>
                <w:lang w:val="en-GB" w:eastAsia="en-US"/>
              </w:rPr>
              <w:t>0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)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Row 3,(6)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Row 3,(6)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5" w:hRule="atLeast"/>
        </w:trPr>
        <w:tc>
          <w:tcPr>
            <w:tcW w:w="11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First OFDM symbol in the PRB used for CSI-RS (l</w:t>
            </w:r>
            <w:r>
              <w:rPr>
                <w:rFonts w:ascii="Arial" w:hAnsi="Arial" w:eastAsia="宋体"/>
                <w:kern w:val="0"/>
                <w:sz w:val="18"/>
                <w:vertAlign w:val="subscript"/>
                <w:lang w:val="en-GB" w:eastAsia="en-US"/>
              </w:rPr>
              <w:t>0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)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13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1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NZP CSI-RS-timeConfig</w:t>
            </w:r>
          </w:p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periodicity and offset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Times New Roman"/>
                <w:kern w:val="0"/>
                <w:sz w:val="18"/>
                <w:lang w:val="en-GB" w:eastAsia="en-US"/>
              </w:rPr>
              <w:t>slot</w:t>
            </w: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5/1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5/1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ReportConfigType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Periodic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Periodic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CQI-table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zh-CN"/>
              </w:rPr>
            </w:pPr>
            <w:r>
              <w:rPr>
                <w:rFonts w:ascii="Arial" w:hAnsi="Arial" w:eastAsia="Times New Roman"/>
                <w:kern w:val="0"/>
                <w:sz w:val="18"/>
                <w:lang w:val="en-GB" w:eastAsia="en-US"/>
              </w:rPr>
              <w:t xml:space="preserve">Table </w:t>
            </w: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2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Times New Roman"/>
                <w:kern w:val="0"/>
                <w:sz w:val="18"/>
                <w:lang w:val="en-GB" w:eastAsia="en-US"/>
              </w:rPr>
              <w:t xml:space="preserve">Table </w:t>
            </w: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reportQuantity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cri-RI-PMI-CQI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cri-RI-PMI-CQI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2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timeRestrictionFor</w:t>
            </w:r>
            <w:r>
              <w:rPr>
                <w:rFonts w:hint="eastAsia" w:ascii="Arial" w:hAnsi="Arial" w:eastAsia="宋体"/>
                <w:kern w:val="0"/>
                <w:sz w:val="18"/>
                <w:lang w:val="en-GB" w:eastAsia="en-US"/>
              </w:rPr>
              <w:t>Channel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Measurements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Not configured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Not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timeRestrictionForInterferenceMeasurements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Not configured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Not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cqi-FormatIndicator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US" w:eastAsia="en-US"/>
              </w:rPr>
              <w:t>Wide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band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US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US" w:eastAsia="en-US"/>
              </w:rPr>
              <w:t>Wide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pmi-FormatIndicator</w:t>
            </w:r>
            <w:r>
              <w:rPr>
                <w:rFonts w:ascii="Arial" w:hAnsi="Arial" w:eastAsia="宋体"/>
                <w:i/>
                <w:kern w:val="0"/>
                <w:sz w:val="18"/>
                <w:lang w:val="en-GB" w:eastAsia="en-US"/>
              </w:rPr>
              <w:t xml:space="preserve">  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Wideband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US" w:eastAsia="en-US"/>
              </w:rPr>
              <w:t>Wide</w:t>
            </w: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2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Sub-band Size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RB</w:t>
            </w: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hint="eastAsia" w:ascii="Arial" w:hAnsi="Arial" w:eastAsia="Times New Roman"/>
                <w:kern w:val="0"/>
                <w:sz w:val="18"/>
                <w:lang w:val="en-GB" w:eastAsia="zh-CN"/>
              </w:rPr>
              <w:t>8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Times New Roman"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 w:eastAsia="Times New Roman"/>
                <w:kern w:val="0"/>
                <w:sz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2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Csi-ReportingBand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Times New Roman"/>
                <w:kern w:val="0"/>
                <w:sz w:val="18"/>
                <w:lang w:val="en-GB" w:eastAsia="en-US"/>
              </w:rPr>
              <w:t>1111111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Times New Roman"/>
                <w:kern w:val="0"/>
                <w:sz w:val="18"/>
                <w:lang w:val="en-GB" w:eastAsia="en-US"/>
              </w:rPr>
              <w:t>1111111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CSI-Report periodicity and offset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Times New Roman"/>
                <w:kern w:val="0"/>
                <w:sz w:val="18"/>
                <w:lang w:val="en-GB" w:eastAsia="en-US"/>
              </w:rPr>
              <w:t>slot</w:t>
            </w: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5</w:t>
            </w:r>
            <w:r>
              <w:rPr>
                <w:rFonts w:ascii="Arial" w:hAnsi="Arial" w:eastAsia="Times New Roman"/>
                <w:kern w:val="0"/>
                <w:sz w:val="18"/>
                <w:lang w:val="en-GB" w:eastAsia="en-US"/>
              </w:rPr>
              <w:t>/0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5</w:t>
            </w:r>
            <w:r>
              <w:rPr>
                <w:rFonts w:ascii="Arial" w:hAnsi="Arial" w:eastAsia="Times New Roman"/>
                <w:kern w:val="0"/>
                <w:sz w:val="18"/>
                <w:lang w:val="en-GB" w:eastAsia="en-US"/>
              </w:rPr>
              <w:t>/0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aperiodicTriggeringOffset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Not configured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Not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116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Codebook configuration</w:t>
            </w: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Codebook Type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typeI-SinglePanel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typeI-SinglePanel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11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Codebook Mode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Times New Roman"/>
                <w:kern w:val="0"/>
                <w:sz w:val="18"/>
                <w:lang w:val="en-GB" w:eastAsia="en-US"/>
              </w:rPr>
              <w:t>1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1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(CodebookConfig-N1,CodebookConfig-N2)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Not configured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Not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2" w:hRule="atLeast"/>
        </w:trPr>
        <w:tc>
          <w:tcPr>
            <w:tcW w:w="116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CodebookSubsetRestriction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Times New Roman"/>
                <w:kern w:val="0"/>
                <w:sz w:val="18"/>
                <w:lang w:val="en-GB" w:eastAsia="en-US"/>
              </w:rPr>
              <w:t>010000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Times New Roman"/>
                <w:kern w:val="0"/>
                <w:sz w:val="18"/>
                <w:lang w:val="en-GB" w:eastAsia="en-US"/>
              </w:rPr>
              <w:t>010000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116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RI Restriction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Times New Roman"/>
                <w:kern w:val="0"/>
                <w:sz w:val="18"/>
                <w:lang w:val="en-GB" w:eastAsia="en-US"/>
              </w:rPr>
              <w:t>N/A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Times New Roman"/>
                <w:kern w:val="0"/>
                <w:sz w:val="18"/>
                <w:lang w:val="en-GB"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Physical channel for CSI report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zh-CN"/>
              </w:rPr>
              <w:t>PUCCH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zh-CN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zh-CN"/>
              </w:rPr>
              <w:t>PUCCH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 xml:space="preserve">CQI/RI/PMI delay 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ms</w:t>
            </w: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8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GB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Maximum number of HARQ transmission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宋体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Times New Roman"/>
                <w:kern w:val="0"/>
                <w:sz w:val="18"/>
                <w:lang w:val="en-GB" w:eastAsia="en-US"/>
              </w:rPr>
              <w:t>1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3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  <w:r>
              <w:rPr>
                <w:rFonts w:ascii="Arial" w:hAnsi="Arial" w:eastAsia="宋体"/>
                <w:kern w:val="0"/>
                <w:sz w:val="18"/>
                <w:lang w:val="en-GB" w:eastAsia="en-US"/>
              </w:rPr>
              <w:t>Measurement channel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ascii="Arial" w:hAnsi="Arial" w:eastAsia="Times New Roman"/>
                <w:kern w:val="0"/>
                <w:sz w:val="18"/>
                <w:lang w:val="en-GB" w:eastAsia="en-US"/>
              </w:rPr>
            </w:pPr>
          </w:p>
        </w:tc>
        <w:tc>
          <w:tcPr>
            <w:tcW w:w="2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>TBD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rFonts w:hint="default" w:ascii="Arial" w:hAnsi="Arial" w:eastAsia="宋体"/>
                <w:kern w:val="0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kern w:val="0"/>
                <w:sz w:val="18"/>
                <w:lang w:val="en-US" w:eastAsia="zh-CN"/>
              </w:rPr>
              <w:t>TBD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keepNext/>
        <w:keepLines/>
        <w:spacing w:before="60" w:after="180"/>
        <w:jc w:val="center"/>
        <w:rPr>
          <w:b/>
          <w:bCs/>
          <w:i/>
          <w:iCs/>
          <w:szCs w:val="21"/>
        </w:rPr>
      </w:pPr>
      <w:r>
        <w:rPr>
          <w:rFonts w:hint="eastAsia" w:ascii="Arial" w:hAnsi="Arial" w:eastAsia="Times New Roman" w:cs="Times New Roman"/>
          <w:b/>
          <w:lang w:val="en-GB" w:eastAsia="en-US" w:bidi="ar-SA"/>
        </w:rPr>
        <w:t xml:space="preserve">Table </w:t>
      </w:r>
      <w:r>
        <w:rPr>
          <w:rFonts w:hint="eastAsia" w:ascii="Arial" w:hAnsi="Arial" w:eastAsia="宋体" w:cs="Times New Roman"/>
          <w:b/>
          <w:lang w:val="en-US" w:eastAsia="zh-CN" w:bidi="ar-SA"/>
        </w:rPr>
        <w:t>2-</w:t>
      </w:r>
      <w:r>
        <w:rPr>
          <w:rFonts w:hint="eastAsia" w:ascii="Arial" w:hAnsi="Arial" w:cs="Times New Roman"/>
          <w:b/>
          <w:lang w:val="en-US" w:eastAsia="zh-CN" w:bidi="ar-SA"/>
        </w:rPr>
        <w:t>10</w:t>
      </w:r>
      <w:r>
        <w:rPr>
          <w:rFonts w:hint="eastAsia" w:ascii="Arial" w:hAnsi="Arial" w:eastAsia="宋体" w:cs="Times New Roman"/>
          <w:b/>
          <w:lang w:val="en-US" w:eastAsia="zh-CN" w:bidi="ar-SA"/>
        </w:rPr>
        <w:t xml:space="preserve">. </w:t>
      </w:r>
      <w:r>
        <w:rPr>
          <w:rFonts w:hint="eastAsia" w:ascii="Arial" w:hAnsi="Arial" w:eastAsia="Times New Roman" w:cs="Times New Roman"/>
          <w:b/>
          <w:lang w:val="en-GB" w:eastAsia="en-US" w:bidi="ar-SA"/>
        </w:rPr>
        <w:t>CQI reporting definition test</w:t>
      </w:r>
    </w:p>
    <w:tbl>
      <w:tblPr>
        <w:tblStyle w:val="22"/>
        <w:tblW w:w="0" w:type="auto"/>
        <w:tblInd w:w="4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4014"/>
        <w:gridCol w:w="774"/>
        <w:gridCol w:w="406"/>
        <w:gridCol w:w="406"/>
        <w:gridCol w:w="5"/>
        <w:gridCol w:w="413"/>
        <w:gridCol w:w="417"/>
        <w:gridCol w:w="472"/>
        <w:gridCol w:w="416"/>
        <w:gridCol w:w="417"/>
        <w:gridCol w:w="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Parameter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Unit</w:t>
            </w:r>
          </w:p>
        </w:tc>
        <w:tc>
          <w:tcPr>
            <w:tcW w:w="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b/>
                <w:sz w:val="18"/>
                <w:szCs w:val="20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 xml:space="preserve">Test </w:t>
            </w:r>
            <w:r>
              <w:rPr>
                <w:rFonts w:hint="eastAsia" w:ascii="Arial" w:hAnsi="Arial" w:eastAsia="宋体" w:cs="Times New Roman"/>
                <w:b/>
                <w:sz w:val="18"/>
                <w:szCs w:val="20"/>
                <w:lang w:val="en-US" w:eastAsia="zh-CN" w:bidi="ar-SA"/>
              </w:rPr>
              <w:t>5</w:t>
            </w:r>
          </w:p>
        </w:tc>
        <w:tc>
          <w:tcPr>
            <w:tcW w:w="8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zh-CN" w:bidi="ar-SA"/>
              </w:rPr>
              <w:t xml:space="preserve">Test </w:t>
            </w:r>
            <w:r>
              <w:rPr>
                <w:rFonts w:hint="eastAsia" w:ascii="Arial" w:hAnsi="Arial" w:eastAsia="Times New Roman" w:cs="Times New Roman"/>
                <w:b/>
                <w:sz w:val="18"/>
                <w:szCs w:val="20"/>
                <w:lang w:val="en-US" w:eastAsia="zh-CN" w:bidi="ar-SA"/>
              </w:rPr>
              <w:t>6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b/>
                <w:sz w:val="18"/>
                <w:szCs w:val="20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 xml:space="preserve">Test </w:t>
            </w:r>
            <w:r>
              <w:rPr>
                <w:rFonts w:hint="eastAsia" w:ascii="Arial" w:hAnsi="Arial" w:eastAsia="宋体" w:cs="Times New Roman"/>
                <w:b/>
                <w:sz w:val="18"/>
                <w:szCs w:val="20"/>
                <w:lang w:val="en-US" w:eastAsia="zh-CN" w:bidi="ar-SA"/>
              </w:rPr>
              <w:t>7</w:t>
            </w:r>
          </w:p>
        </w:tc>
        <w:tc>
          <w:tcPr>
            <w:tcW w:w="8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b/>
                <w:sz w:val="18"/>
                <w:szCs w:val="20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zh-CN" w:bidi="ar-SA"/>
              </w:rPr>
              <w:t xml:space="preserve">Test </w:t>
            </w:r>
            <w:r>
              <w:rPr>
                <w:rFonts w:hint="eastAsia" w:ascii="Arial" w:hAnsi="Arial" w:eastAsia="Times New Roman" w:cs="Times New Roman"/>
                <w:b/>
                <w:sz w:val="18"/>
                <w:szCs w:val="20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Bandwidth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MHz</w:t>
            </w: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40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Subcarrier spacing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kHz</w:t>
            </w: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30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Default TDD UL-DL pattern (Note 1)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7D1S2U, S=6D:4G:4U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7D1S2U, S=6D:4G:4U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SNR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 dB</w:t>
            </w:r>
          </w:p>
        </w:tc>
        <w:tc>
          <w:tcPr>
            <w:tcW w:w="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8</w:t>
            </w:r>
          </w:p>
        </w:tc>
        <w:tc>
          <w:tcPr>
            <w:tcW w:w="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9</w:t>
            </w:r>
          </w:p>
        </w:tc>
        <w:tc>
          <w:tcPr>
            <w:tcW w:w="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14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15</w:t>
            </w:r>
          </w:p>
        </w:tc>
        <w:tc>
          <w:tcPr>
            <w:tcW w:w="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val="en-GB" w:eastAsia="zh-CN" w:bidi="ar-SA"/>
              </w:rPr>
              <w:t>5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val="en-GB" w:eastAsia="zh-CN" w:bidi="ar-SA"/>
              </w:rPr>
              <w:t>6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val="en-GB" w:eastAsia="zh-CN" w:bidi="ar-SA"/>
              </w:rPr>
              <w:t>11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val="en-GB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Propagation channel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AWGN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Antenna configuration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2x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2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2x4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Beamforming Model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TBD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2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NZP CSI-RS for CSI acquisition</w:t>
            </w:r>
          </w:p>
        </w:tc>
        <w:tc>
          <w:tcPr>
            <w:tcW w:w="4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CSI-RS resource Type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Periodic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Periodic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2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4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Number of CSI-RS ports (</w:t>
            </w:r>
            <w:r>
              <w:rPr>
                <w:rFonts w:ascii="Arial" w:hAnsi="Arial" w:eastAsia="Times New Roman" w:cs="Times New Roman"/>
                <w:i/>
                <w:sz w:val="18"/>
                <w:szCs w:val="20"/>
                <w:lang w:val="en-GB" w:eastAsia="en-GB" w:bidi="ar-SA"/>
              </w:rPr>
              <w:t>X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)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2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US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2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4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CDM Type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FD-CDM2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FD-CDM2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2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4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Density (ρ)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2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4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First subcarrier index in the PRB used for CSI-RS (k</w:t>
            </w:r>
            <w:r>
              <w:rPr>
                <w:rFonts w:ascii="Arial" w:hAnsi="Arial" w:eastAsia="Times New Roman" w:cs="Times New Roman"/>
                <w:sz w:val="18"/>
                <w:szCs w:val="20"/>
                <w:vertAlign w:val="subscript"/>
                <w:lang w:val="en-GB" w:eastAsia="en-GB" w:bidi="ar-SA"/>
              </w:rPr>
              <w:t>0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, k</w:t>
            </w:r>
            <w:r>
              <w:rPr>
                <w:rFonts w:ascii="Arial" w:hAnsi="Arial" w:eastAsia="Times New Roman" w:cs="Times New Roman"/>
                <w:sz w:val="18"/>
                <w:szCs w:val="20"/>
                <w:vertAlign w:val="sub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)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Row 3,(6,-)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Row 3,(6,-)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2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4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First OFDM symbol in the PRB used for CSI-RS (l</w:t>
            </w:r>
            <w:r>
              <w:rPr>
                <w:rFonts w:ascii="Arial" w:hAnsi="Arial" w:eastAsia="Times New Roman" w:cs="Times New Roman"/>
                <w:sz w:val="18"/>
                <w:szCs w:val="20"/>
                <w:vertAlign w:val="subscript"/>
                <w:lang w:val="en-GB" w:eastAsia="en-GB" w:bidi="ar-SA"/>
              </w:rPr>
              <w:t>0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)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13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12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4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NZP CSI-RS-timeConfig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periodicity and offset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slot</w:t>
            </w: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10/1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10/1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ReportConfigType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Periodic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Periodic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CQI-table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Table </w:t>
            </w: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2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Table </w:t>
            </w: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reportQuantity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cri-RI-PMI-CQI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cri-RI-PMI-CQI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cqi-FormatIndicator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US" w:eastAsia="en-GB" w:bidi="ar-SA"/>
              </w:rPr>
              <w:t>Wide</w:t>
            </w: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band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US" w:eastAsia="en-GB" w:bidi="ar-SA"/>
              </w:rPr>
              <w:t>Wide</w:t>
            </w: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pmi-FormatIndicator</w:t>
            </w:r>
            <w:r>
              <w:rPr>
                <w:rFonts w:ascii="Arial" w:hAnsi="Arial" w:eastAsia="Times New Roman" w:cs="Times New Roman"/>
                <w:i/>
                <w:sz w:val="18"/>
                <w:szCs w:val="20"/>
                <w:lang w:val="en-GB" w:eastAsia="en-GB" w:bidi="ar-SA"/>
              </w:rPr>
              <w:t xml:space="preserve">  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US" w:eastAsia="en-GB" w:bidi="ar-SA"/>
              </w:rPr>
              <w:t>Wide</w:t>
            </w: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band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Wideband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Sub-band Size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RB</w:t>
            </w: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16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Csi-ReportingBand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1111111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1111111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CSI-Report periodicity and offset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slot</w:t>
            </w: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10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/9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  <w:t>10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/9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2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Codebook configuration</w:t>
            </w:r>
          </w:p>
        </w:tc>
        <w:tc>
          <w:tcPr>
            <w:tcW w:w="4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Codebook Type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typeI-SinglePanel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typeI-SinglePanel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2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4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Codebook Mode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2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4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(CodebookConfig-N1, CodebookConfig-N2)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Not configured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  <w:t>Not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2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4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CodebookSubsetRestriction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010000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010000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2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4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RI Restriction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N/A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CQI/RI/PMI delay 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9.5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Maximum number of HARQ transmission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Measurement channel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TBD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The same requirements are applicable for TDD with different UL-DL pattern.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SSB, TRS, CSI-RS, and/or other unspecified test parameters with respect to TS 38.101-4 [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28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] are left up to test implementation, if transmitted or needed.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keepNext/>
        <w:keepLines/>
        <w:spacing w:before="60" w:after="180"/>
        <w:jc w:val="center"/>
        <w:rPr>
          <w:b/>
          <w:bCs/>
          <w:i/>
          <w:iCs/>
          <w:szCs w:val="21"/>
        </w:rPr>
      </w:pPr>
      <w:r>
        <w:rPr>
          <w:rFonts w:hint="eastAsia" w:ascii="Arial" w:hAnsi="Arial" w:eastAsia="Times New Roman" w:cs="Times New Roman"/>
          <w:b/>
          <w:lang w:val="en-GB" w:eastAsia="en-US" w:bidi="ar-SA"/>
        </w:rPr>
        <w:t xml:space="preserve">Table </w:t>
      </w:r>
      <w:r>
        <w:rPr>
          <w:rFonts w:hint="eastAsia" w:ascii="Arial" w:hAnsi="Arial" w:eastAsia="宋体" w:cs="Times New Roman"/>
          <w:b/>
          <w:lang w:val="en-US" w:eastAsia="zh-CN" w:bidi="ar-SA"/>
        </w:rPr>
        <w:t>2-10.</w:t>
      </w:r>
      <w:r>
        <w:rPr>
          <w:rFonts w:hint="eastAsia" w:ascii="Arial" w:hAnsi="Arial" w:eastAsia="Times New Roman" w:cs="Times New Roman"/>
          <w:b/>
          <w:lang w:val="en-GB" w:eastAsia="en-US" w:bidi="ar-SA"/>
        </w:rPr>
        <w:t xml:space="preserve"> Fixed Reference Channels for FR1 CSI reporting 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1674"/>
        <w:gridCol w:w="1097"/>
        <w:gridCol w:w="1097"/>
        <w:gridCol w:w="1402"/>
        <w:gridCol w:w="1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Reference channel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b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szCs w:val="20"/>
                <w:lang w:val="en-US" w:eastAsia="zh-CN" w:bidi="ar-SA"/>
              </w:rPr>
              <w:t>Test 1/2/3/4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Calibri" w:cs="Times New Roman"/>
                <w:b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Calibri" w:cs="Times New Roman"/>
                <w:b/>
                <w:sz w:val="18"/>
                <w:szCs w:val="20"/>
                <w:lang w:val="en-US" w:eastAsia="zh-CN" w:bidi="ar-SA"/>
              </w:rPr>
              <w:t>Test 5/6/7/8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Number of allocated PDSCH resource blocks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52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Number of consecutive PDSCH symbols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12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Number of PDSCH MIMO layers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1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Number of DMRS 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REs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 (Note 1)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24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Overhead for TBS determination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0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Available RE-s for PDSCH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>6240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12720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CQI index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Spectral efficiency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MCS index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Modulation</w:t>
            </w:r>
          </w:p>
        </w:tc>
        <w:tc>
          <w:tcPr>
            <w:tcW w:w="2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Information Bit Payload per Slot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OOR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OOR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OOR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0.1523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QPSK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1480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2976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0.3770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2408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4744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0.8770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5504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11016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1.4766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16QAM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9224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18960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1.9141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7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12040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24576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2.4063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9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15112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30728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2.7305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64QAM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16896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34816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3.3223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13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  <w:t>20496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42016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3.9023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15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24576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49176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4.5234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17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28168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57376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5.1152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19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31752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65576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5.5547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21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256QAM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34816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69672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6.2266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23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38936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79896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6.9141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25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43032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88064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7.4063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27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46104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94248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outlineLvl w:val="2"/>
        <w:rPr>
          <w:rFonts w:hint="default" w:ascii="Times New Roman" w:hAnsi="Times New Roman" w:cs="Times New Roman"/>
          <w:b/>
          <w:bCs/>
          <w:i/>
          <w:iCs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Cs w:val="21"/>
          <w:lang w:val="en-US" w:eastAsia="zh-CN"/>
        </w:rPr>
        <w:t>2.3.2 FR2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hAnsi="Arial" w:eastAsia="宋体" w:cs="Times New Roman"/>
          <w:b/>
          <w:sz w:val="20"/>
          <w:szCs w:val="20"/>
          <w:lang w:val="en-US" w:eastAsia="zh-CN" w:bidi="ar-SA"/>
        </w:rPr>
      </w:pPr>
      <w:r>
        <w:rPr>
          <w:rFonts w:ascii="Arial" w:hAnsi="Arial" w:eastAsia="Times New Roman" w:cs="Times New Roman"/>
          <w:b/>
          <w:sz w:val="20"/>
          <w:szCs w:val="20"/>
          <w:lang w:val="en-US" w:eastAsia="en-GB" w:bidi="ar-SA"/>
        </w:rPr>
        <w:t xml:space="preserve">Table </w:t>
      </w:r>
      <w:r>
        <w:rPr>
          <w:rFonts w:hint="eastAsia" w:ascii="Arial" w:hAnsi="Arial" w:eastAsia="宋体" w:cs="Times New Roman"/>
          <w:b/>
          <w:sz w:val="20"/>
          <w:szCs w:val="20"/>
          <w:lang w:val="en-US" w:eastAsia="zh-CN" w:bidi="ar-SA"/>
        </w:rPr>
        <w:t>2-</w:t>
      </w:r>
      <w:r>
        <w:rPr>
          <w:rFonts w:ascii="Arial" w:hAnsi="Arial" w:eastAsia="Times New Roman" w:cs="Times New Roman"/>
          <w:b/>
          <w:sz w:val="20"/>
          <w:szCs w:val="20"/>
          <w:lang w:val="en-US" w:eastAsia="en-GB" w:bidi="ar-SA"/>
        </w:rPr>
        <w:t>11.</w:t>
      </w:r>
      <w:r>
        <w:rPr>
          <w:rFonts w:hint="eastAsia" w:ascii="Arial" w:hAnsi="Arial" w:eastAsia="宋体" w:cs="Times New Roman"/>
          <w:b/>
          <w:sz w:val="20"/>
          <w:szCs w:val="20"/>
          <w:lang w:val="en-US" w:eastAsia="zh-CN" w:bidi="ar-SA"/>
        </w:rPr>
        <w:t xml:space="preserve"> </w:t>
      </w:r>
      <w:r>
        <w:rPr>
          <w:rFonts w:hint="eastAsia" w:ascii="Arial" w:hAnsi="Arial" w:eastAsia="Times New Roman" w:cs="Times New Roman"/>
          <w:b/>
          <w:lang w:val="en-GB" w:eastAsia="en-US" w:bidi="ar-SA"/>
        </w:rPr>
        <w:t>CQI reporting definition test</w:t>
      </w:r>
    </w:p>
    <w:tbl>
      <w:tblPr>
        <w:tblStyle w:val="22"/>
        <w:tblW w:w="6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71"/>
        <w:gridCol w:w="2653"/>
        <w:gridCol w:w="740"/>
        <w:gridCol w:w="507"/>
        <w:gridCol w:w="567"/>
        <w:gridCol w:w="425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b/>
                <w:kern w:val="0"/>
                <w:sz w:val="18"/>
                <w:szCs w:val="20"/>
                <w:lang w:val="en-US" w:eastAsia="en-GB"/>
              </w:rPr>
              <w:t>Parameter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b/>
                <w:kern w:val="0"/>
                <w:sz w:val="18"/>
                <w:szCs w:val="20"/>
                <w:lang w:val="en-US" w:eastAsia="en-GB"/>
              </w:rPr>
              <w:t>Unit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b/>
                <w:kern w:val="0"/>
                <w:sz w:val="18"/>
                <w:szCs w:val="20"/>
                <w:lang w:val="en-US" w:eastAsia="en-GB"/>
              </w:rPr>
              <w:t>Test 1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hint="eastAsia" w:ascii="Arial" w:hAnsi="Arial" w:eastAsia="Times New Roman" w:cs="Times New Roman"/>
                <w:b/>
                <w:kern w:val="0"/>
                <w:sz w:val="18"/>
                <w:szCs w:val="20"/>
                <w:lang w:val="en-US" w:eastAsia="zh-CN"/>
              </w:rPr>
              <w:t>Test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Bandwidth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MHz</w:t>
            </w: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Subcarrier spacing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kHz</w:t>
            </w: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Duplex Mode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Default TDD UL-DL pattern (Note 1)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3D1S1U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Special Slot Configuration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10D+2G+2U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?? ??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?? ??" w:cs="Times New Roman"/>
                <w:kern w:val="0"/>
                <w:sz w:val="18"/>
                <w:szCs w:val="20"/>
                <w:lang w:val="en-US" w:eastAsia="en-GB"/>
              </w:rPr>
              <w:t>SNR</w:t>
            </w:r>
            <w:r>
              <w:rPr>
                <w:rFonts w:ascii="Arial" w:hAnsi="Arial" w:eastAsia="?? ??" w:cs="Times New Roman"/>
                <w:kern w:val="0"/>
                <w:sz w:val="18"/>
                <w:szCs w:val="20"/>
                <w:vertAlign w:val="subscript"/>
                <w:lang w:val="en-US" w:eastAsia="en-GB"/>
              </w:rPr>
              <w:t>BB</w:t>
            </w:r>
            <w:r>
              <w:rPr>
                <w:rFonts w:ascii="Arial" w:hAnsi="Arial" w:eastAsia="?? ??" w:cs="Times New Roman"/>
                <w:kern w:val="0"/>
                <w:sz w:val="18"/>
                <w:szCs w:val="20"/>
                <w:lang w:val="en-US" w:eastAsia="en-GB"/>
              </w:rPr>
              <w:t xml:space="preserve"> 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 xml:space="preserve"> dB</w:t>
            </w: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8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hint="eastAsia" w:ascii="Arial" w:hAnsi="Arial" w:eastAsia="Times New Roman" w:cs="Times New Roman"/>
                <w:kern w:val="0"/>
                <w:sz w:val="18"/>
                <w:szCs w:val="20"/>
                <w:lang w:val="en-US" w:eastAsia="zh-CN"/>
              </w:rPr>
              <w:t>9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hint="eastAsia" w:ascii="Arial" w:hAnsi="Arial" w:eastAsia="Times New Roman" w:cs="Times New Roman"/>
                <w:kern w:val="0"/>
                <w:sz w:val="18"/>
                <w:szCs w:val="20"/>
                <w:lang w:val="en-US" w:eastAsia="zh-CN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hint="eastAsia" w:ascii="Arial" w:hAnsi="Arial" w:eastAsia="Times New Roman" w:cs="Times New Roman"/>
                <w:kern w:val="0"/>
                <w:sz w:val="18"/>
                <w:szCs w:val="2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Propagation channel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Antenna configuration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US" w:eastAsia="en-GB" w:bidi="ar-SA"/>
              </w:rPr>
              <w:t xml:space="preserve">2×2 with static channel specified in Annex 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I.1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Beamforming Model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US" w:eastAsia="en-GB" w:bidi="ar-SA"/>
              </w:rPr>
              <w:t xml:space="preserve">As specified in </w:t>
            </w:r>
            <w:r>
              <w:rPr>
                <w:rFonts w:hint="eastAsia" w:ascii="Arial" w:hAnsi="Arial" w:eastAsia="Times New Roman" w:cs="Times New Roman"/>
                <w:sz w:val="18"/>
                <w:szCs w:val="20"/>
                <w:lang w:val="en-US" w:eastAsia="zh-CN" w:bidi="ar-SA"/>
              </w:rPr>
              <w:t xml:space="preserve">Annex 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I.3.1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NZP CSI-RS for CSI acquisition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CSI-RS resource</w:t>
            </w:r>
            <w:r>
              <w:rPr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 xml:space="preserve"> </w:t>
            </w: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Type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US" w:eastAsia="en-GB"/>
              </w:rPr>
              <w:t>Periodic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Number of CSI-RS ports (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US" w:eastAsia="en-GB"/>
              </w:rPr>
              <w:t>X</w:t>
            </w: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CDM Type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US" w:eastAsia="en-GB"/>
              </w:rPr>
              <w:t>fd-CDM2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Density (ρ)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b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First subcarrier index in the PRB used for CSI-RS (k</w:t>
            </w:r>
            <w:r>
              <w:rPr>
                <w:rFonts w:ascii="Arial" w:hAnsi="Arial" w:eastAsia="宋体" w:cs="Times New Roman"/>
                <w:kern w:val="0"/>
                <w:sz w:val="18"/>
                <w:szCs w:val="20"/>
                <w:vertAlign w:val="subscript"/>
                <w:lang w:val="en-US" w:eastAsia="en-GB"/>
              </w:rPr>
              <w:t>0</w:t>
            </w: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, k</w:t>
            </w:r>
            <w:r>
              <w:rPr>
                <w:rFonts w:ascii="Arial" w:hAnsi="Arial" w:eastAsia="宋体" w:cs="Times New Roman"/>
                <w:kern w:val="0"/>
                <w:sz w:val="18"/>
                <w:szCs w:val="20"/>
                <w:vertAlign w:val="subscript"/>
                <w:lang w:val="en-US" w:eastAsia="en-GB"/>
              </w:rPr>
              <w:t>1</w:t>
            </w: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 xml:space="preserve"> 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First OFDM symbol in the PRB used for CSI-RS (l</w:t>
            </w:r>
            <w:r>
              <w:rPr>
                <w:rFonts w:ascii="Arial" w:hAnsi="Arial" w:eastAsia="宋体" w:cs="Times New Roman"/>
                <w:kern w:val="0"/>
                <w:sz w:val="18"/>
                <w:szCs w:val="20"/>
                <w:vertAlign w:val="subscript"/>
                <w:lang w:val="en-US" w:eastAsia="en-GB"/>
              </w:rPr>
              <w:t>0</w:t>
            </w: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, l</w:t>
            </w:r>
            <w:r>
              <w:rPr>
                <w:rFonts w:ascii="Arial" w:hAnsi="Arial" w:eastAsia="宋体" w:cs="Times New Roman"/>
                <w:kern w:val="0"/>
                <w:sz w:val="18"/>
                <w:szCs w:val="20"/>
                <w:vertAlign w:val="subscript"/>
                <w:lang w:val="en-US" w:eastAsia="en-GB"/>
              </w:rPr>
              <w:t>1</w:t>
            </w: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7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NZP CSI-RS-timeConfig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periodicity and offset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slot</w:t>
            </w: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5/1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ReportConfigType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US" w:eastAsia="en-GB"/>
              </w:rPr>
              <w:t>Periodic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CQI-table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Table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reportQuantity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US" w:eastAsia="en-GB"/>
              </w:rPr>
              <w:t>cri-RI-PMI-CQI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cqi-FormatIndicator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US" w:eastAsia="en-GB"/>
              </w:rPr>
              <w:t>Wideband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pmi-FormatIndicator</w:t>
            </w: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US" w:eastAsia="en-GB"/>
              </w:rPr>
              <w:t xml:space="preserve">  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US" w:eastAsia="en-GB"/>
              </w:rPr>
              <w:t>Wideband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Sub-band Size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RB</w:t>
            </w: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hint="eastAsia" w:ascii="Arial" w:hAnsi="Arial" w:eastAsia="Times New Roman" w:cs="Times New Roman"/>
                <w:kern w:val="0"/>
                <w:sz w:val="18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csi-ReportingBand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zh-CN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111111111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CSI-Report periodicity and offset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slot</w:t>
            </w: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5/4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6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Codebook configuration</w:t>
            </w: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Codebook Type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US" w:eastAsia="en-GB"/>
              </w:rPr>
              <w:t>typeI-SinglePanel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6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Codebook Mode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6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i/>
                <w:kern w:val="0"/>
                <w:sz w:val="18"/>
                <w:szCs w:val="20"/>
                <w:lang w:val="en-US" w:eastAsia="en-GB"/>
              </w:rPr>
              <w:t>Not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6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CodebookSubsetRestriction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010000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6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RI Restriction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GB" w:eastAsia="en-GB"/>
              </w:rPr>
              <w:t>CQI/RI/PMI delay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GB" w:eastAsia="en-GB"/>
              </w:rPr>
              <w:t>ms</w:t>
            </w: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GB" w:eastAsia="zh-CN"/>
              </w:rPr>
              <w:t>1.75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宋体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left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GB" w:eastAsia="en-GB"/>
              </w:rPr>
            </w:pPr>
            <w:r>
              <w:rPr>
                <w:rFonts w:ascii="Arial" w:hAnsi="Arial" w:eastAsia="宋体" w:cs="Times New Roman"/>
                <w:kern w:val="0"/>
                <w:sz w:val="18"/>
                <w:szCs w:val="20"/>
                <w:lang w:val="en-GB" w:eastAsia="en-GB"/>
              </w:rPr>
              <w:t>Measurement channel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</w:p>
        </w:tc>
        <w:tc>
          <w:tcPr>
            <w:tcW w:w="2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</w:pPr>
            <w:r>
              <w:rPr>
                <w:rFonts w:ascii="Arial" w:hAnsi="Arial" w:eastAsia="Times New Roman" w:cs="Times New Roman"/>
                <w:kern w:val="0"/>
                <w:sz w:val="18"/>
                <w:szCs w:val="20"/>
                <w:lang w:val="en-US" w:eastAsia="en-GB"/>
              </w:rPr>
              <w:t>M-FR2-A.3.5-2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8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US" w:eastAsia="en-GB" w:bidi="ar-SA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US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szCs w:val="20"/>
                <w:lang w:val="en-US" w:eastAsia="en-GB" w:bidi="ar-SA"/>
              </w:rPr>
              <w:t>The same requirements are applicable to with different UL-DL patterns.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US" w:eastAsia="en-GB" w:bidi="ar-SA"/>
              </w:rPr>
              <w:t xml:space="preserve">Note 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2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US" w:eastAsia="en-GB" w:bidi="ar-SA"/>
              </w:rPr>
              <w:t>: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US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SSB, TRS, CSI-RS, and/or other unspecified test parameters with respect to TS 38.101-4 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US" w:eastAsia="en-GB" w:bidi="ar-SA"/>
              </w:rPr>
              <w:t>[</w:t>
            </w:r>
            <w:r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  <w:t>28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US" w:eastAsia="en-GB" w:bidi="ar-SA"/>
              </w:rPr>
              <w:t xml:space="preserve">] 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are left up to test implementation, if transmitted or needed.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Note 3: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If the IAB-MT reports in an available uplink reporting instance at slot #n based on CQI estimation at a downlink slot not later than slot#(n-4), this reported CQI cannot be applied at the gNB downlink before slot#(n+4).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keepNext/>
        <w:keepLines/>
        <w:spacing w:before="60" w:after="180"/>
        <w:jc w:val="center"/>
        <w:rPr>
          <w:b/>
          <w:bCs/>
          <w:i/>
          <w:iCs/>
          <w:szCs w:val="21"/>
        </w:rPr>
      </w:pPr>
      <w:r>
        <w:rPr>
          <w:rFonts w:hint="eastAsia" w:ascii="Arial" w:hAnsi="Arial" w:eastAsia="Times New Roman" w:cs="Times New Roman"/>
          <w:b/>
          <w:lang w:val="en-GB" w:eastAsia="en-US" w:bidi="ar-SA"/>
        </w:rPr>
        <w:t xml:space="preserve">Table </w:t>
      </w:r>
      <w:r>
        <w:rPr>
          <w:rFonts w:hint="eastAsia" w:ascii="Arial" w:hAnsi="Arial" w:eastAsia="宋体" w:cs="Times New Roman"/>
          <w:b/>
          <w:lang w:val="en-US" w:eastAsia="zh-CN" w:bidi="ar-SA"/>
        </w:rPr>
        <w:t>2-1</w:t>
      </w:r>
      <w:r>
        <w:rPr>
          <w:rFonts w:hint="eastAsia" w:ascii="Arial" w:hAnsi="Arial" w:cs="Times New Roman"/>
          <w:b/>
          <w:lang w:val="en-US" w:eastAsia="zh-CN" w:bidi="ar-SA"/>
        </w:rPr>
        <w:t>2.</w:t>
      </w:r>
      <w:r>
        <w:rPr>
          <w:rFonts w:hint="eastAsia" w:ascii="Arial" w:hAnsi="Arial" w:eastAsia="Times New Roman" w:cs="Times New Roman"/>
          <w:b/>
          <w:lang w:val="en-GB" w:eastAsia="en-US" w:bidi="ar-SA"/>
        </w:rPr>
        <w:t xml:space="preserve"> Fixed Reference Channels for FR</w:t>
      </w:r>
      <w:r>
        <w:rPr>
          <w:rFonts w:hint="eastAsia" w:ascii="Arial" w:hAnsi="Arial" w:eastAsia="宋体" w:cs="Times New Roman"/>
          <w:b/>
          <w:lang w:val="en-US" w:eastAsia="zh-CN" w:bidi="ar-SA"/>
        </w:rPr>
        <w:t>2</w:t>
      </w:r>
      <w:r>
        <w:rPr>
          <w:rFonts w:hint="eastAsia" w:ascii="Arial" w:hAnsi="Arial" w:eastAsia="Times New Roman" w:cs="Times New Roman"/>
          <w:b/>
          <w:lang w:val="en-GB" w:eastAsia="en-US" w:bidi="ar-SA"/>
        </w:rPr>
        <w:t xml:space="preserve"> CSI reporting 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712"/>
        <w:gridCol w:w="1123"/>
        <w:gridCol w:w="1122"/>
        <w:gridCol w:w="2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0"/>
                <w:lang w:val="en-GB" w:eastAsia="en-GB" w:bidi="ar-SA"/>
              </w:rPr>
              <w:t>Reference channel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hint="default" w:ascii="Arial" w:hAnsi="Arial" w:eastAsia="宋体" w:cs="Times New Roman"/>
                <w:b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szCs w:val="20"/>
                <w:lang w:val="en-US" w:eastAsia="zh-CN" w:bidi="ar-SA"/>
              </w:rPr>
              <w:t>Test 1/2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Number of allocated PDSCH resource blocks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Number of consecutive PDSCH symbols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Number of PDSCH MIMO layers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Number of DMRS 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REs</w:t>
            </w: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 xml:space="preserve"> (Note 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Overhead for TBS determination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Available RE-s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7590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CQI index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Spectral efficiency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MCS index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Modulation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Information Bit Payload per Slot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OOR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OOR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OOR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0.1523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QPSK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0.2344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0.3770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2856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0.6016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4480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0.8770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6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6528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1.1758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8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8712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1.4766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16QAM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11016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1.9141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13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14343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2.4063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15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17928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2.7305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18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64QAM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20496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3.3223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20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25104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3.9023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22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29192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4.5234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24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33816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5.1152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26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38936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en-GB" w:bidi="ar-SA"/>
              </w:rPr>
              <w:t>5.5547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28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  <w:t>42016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NOTE 1: Number of DMRS REs includes the overhead of the DM-RS CDM groups without data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eastAsia="Times New Roman" w:cs="Times New Roman"/>
                <w:sz w:val="18"/>
                <w:szCs w:val="20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0"/>
                <w:lang w:val="en-GB" w:eastAsia="zh-CN" w:bidi="ar-SA"/>
              </w:rPr>
              <w:t>NOTE 2: PDSCH is only scheduled on slots which are full DL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rFonts w:hint="default" w:eastAsia="宋体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1. Propose to consider all the above tables as NCR-MT demodulation requirements FRCs .</w:t>
      </w: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>we give some discussions on demodulation performance requirements for NCR-MT demodulation requirements , The conclusions are:</w:t>
      </w:r>
    </w:p>
    <w:p>
      <w:pPr>
        <w:widowControl w:val="0"/>
        <w:spacing w:beforeLines="100" w:afterLines="0" w:line="240" w:lineRule="auto"/>
        <w:jc w:val="left"/>
        <w:rPr>
          <w:rFonts w:hint="default" w:eastAsia="宋体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Proposal 1. Propose to consider all the above tables as NCR-MT demodulation requirements FRCs .</w:t>
      </w: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>
      <w:pPr>
        <w:pStyle w:val="33"/>
        <w:numPr>
          <w:ilvl w:val="0"/>
          <w:numId w:val="8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eastAsiaTheme="minorHAnsi" w:cstheme="minorBidi"/>
          <w:kern w:val="0"/>
          <w:sz w:val="21"/>
          <w:szCs w:val="21"/>
          <w:lang w:val="en-US" w:eastAsia="zh-CN"/>
        </w:rPr>
        <w:t xml:space="preserve">R4-2316923 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WF for NCR-MT demodulation requirements. ZTE</w:t>
      </w: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  <w:t xml:space="preserve"> Corporation. </w:t>
      </w:r>
    </w:p>
    <w:p>
      <w:pPr>
        <w:pStyle w:val="33"/>
        <w:numPr>
          <w:ilvl w:val="0"/>
          <w:numId w:val="8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</w:rPr>
        <w:t>R4-2313923 WF for NCR-MT demodulation requirements. ZTE Corporation.</w:t>
      </w:r>
    </w:p>
    <w:p>
      <w:pPr>
        <w:pStyle w:val="33"/>
        <w:numPr>
          <w:ilvl w:val="0"/>
          <w:numId w:val="0"/>
        </w:numPr>
        <w:spacing w:afterLines="0" w:line="259" w:lineRule="auto"/>
        <w:ind w:left="-60" w:leftChars="0" w:right="-22" w:rightChars="0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  <w:sz w:val="20"/>
        <w:szCs w:val="20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6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F1384"/>
    <w:rsid w:val="011A0B49"/>
    <w:rsid w:val="011E4C0F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5031D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A625A8"/>
    <w:rsid w:val="05B2756C"/>
    <w:rsid w:val="05B92EC1"/>
    <w:rsid w:val="05D03328"/>
    <w:rsid w:val="05E078B3"/>
    <w:rsid w:val="0601277E"/>
    <w:rsid w:val="060C5AED"/>
    <w:rsid w:val="06103146"/>
    <w:rsid w:val="06172561"/>
    <w:rsid w:val="061E54DA"/>
    <w:rsid w:val="061E5E22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D5BBC"/>
    <w:rsid w:val="08341060"/>
    <w:rsid w:val="083A448F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B2C6F"/>
    <w:rsid w:val="0AD542C1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A60515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75C2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A17FE"/>
    <w:rsid w:val="22500810"/>
    <w:rsid w:val="226347BD"/>
    <w:rsid w:val="22682935"/>
    <w:rsid w:val="226F564C"/>
    <w:rsid w:val="227541A8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7550B9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A05DD"/>
    <w:rsid w:val="28937D89"/>
    <w:rsid w:val="28C96C14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A07D38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4D4CB8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A6BCB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880B4E"/>
    <w:rsid w:val="2E93618F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8069A4"/>
    <w:rsid w:val="2FA6492D"/>
    <w:rsid w:val="2FAE4C44"/>
    <w:rsid w:val="2FD71CA4"/>
    <w:rsid w:val="2FF87390"/>
    <w:rsid w:val="2FF93066"/>
    <w:rsid w:val="2FFD3CD9"/>
    <w:rsid w:val="301103CD"/>
    <w:rsid w:val="301A71CE"/>
    <w:rsid w:val="301E049B"/>
    <w:rsid w:val="302A4BE6"/>
    <w:rsid w:val="30307691"/>
    <w:rsid w:val="304478EC"/>
    <w:rsid w:val="304A314A"/>
    <w:rsid w:val="30916BB1"/>
    <w:rsid w:val="30962F3E"/>
    <w:rsid w:val="30AA2585"/>
    <w:rsid w:val="30AD7725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E4A3C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2234D"/>
    <w:rsid w:val="347D500F"/>
    <w:rsid w:val="34830157"/>
    <w:rsid w:val="34872D27"/>
    <w:rsid w:val="349164BD"/>
    <w:rsid w:val="34B32986"/>
    <w:rsid w:val="34BD02AE"/>
    <w:rsid w:val="34C12126"/>
    <w:rsid w:val="34C131E3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372A0B"/>
    <w:rsid w:val="394B6470"/>
    <w:rsid w:val="39526430"/>
    <w:rsid w:val="39790F9D"/>
    <w:rsid w:val="39860592"/>
    <w:rsid w:val="3987251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87069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D5325E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335C97"/>
    <w:rsid w:val="424B5824"/>
    <w:rsid w:val="426973AD"/>
    <w:rsid w:val="427212E9"/>
    <w:rsid w:val="427A67A1"/>
    <w:rsid w:val="427E0B36"/>
    <w:rsid w:val="42874976"/>
    <w:rsid w:val="42A03D98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263D5"/>
    <w:rsid w:val="437556C4"/>
    <w:rsid w:val="43874CD4"/>
    <w:rsid w:val="439D51EA"/>
    <w:rsid w:val="43AF2D32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6E52F3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9067A"/>
    <w:rsid w:val="4DC3543C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3C59C6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E7128"/>
    <w:rsid w:val="54192B07"/>
    <w:rsid w:val="54247F22"/>
    <w:rsid w:val="542C29CD"/>
    <w:rsid w:val="542F1551"/>
    <w:rsid w:val="54381756"/>
    <w:rsid w:val="544903BF"/>
    <w:rsid w:val="544A1DDF"/>
    <w:rsid w:val="54596DB5"/>
    <w:rsid w:val="545A1EBF"/>
    <w:rsid w:val="545F0D34"/>
    <w:rsid w:val="54727478"/>
    <w:rsid w:val="548632AC"/>
    <w:rsid w:val="548E75E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0630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54E66"/>
    <w:rsid w:val="57197E55"/>
    <w:rsid w:val="5732705F"/>
    <w:rsid w:val="57351D6F"/>
    <w:rsid w:val="57556ACC"/>
    <w:rsid w:val="576476C1"/>
    <w:rsid w:val="577B3337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93AA4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766F57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A35DBC"/>
    <w:rsid w:val="68E24981"/>
    <w:rsid w:val="69024CC7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516B2"/>
    <w:rsid w:val="6AAF014C"/>
    <w:rsid w:val="6ACB082B"/>
    <w:rsid w:val="6AD3247E"/>
    <w:rsid w:val="6ADE6729"/>
    <w:rsid w:val="6AF805EA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BE0F5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6A5F92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B5A2B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F64A63"/>
    <w:rsid w:val="71F870B8"/>
    <w:rsid w:val="72021233"/>
    <w:rsid w:val="720B2A1D"/>
    <w:rsid w:val="72174817"/>
    <w:rsid w:val="721A3F70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B4197F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EA364B"/>
    <w:rsid w:val="75F20996"/>
    <w:rsid w:val="75F96973"/>
    <w:rsid w:val="76123E1D"/>
    <w:rsid w:val="762A17C0"/>
    <w:rsid w:val="763349AA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CF426E"/>
    <w:rsid w:val="76EC51FD"/>
    <w:rsid w:val="76F410B8"/>
    <w:rsid w:val="76FE47B2"/>
    <w:rsid w:val="771B67DF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64574A"/>
    <w:rsid w:val="79941CF2"/>
    <w:rsid w:val="79973382"/>
    <w:rsid w:val="79D07BB1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B0319E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6</Pages>
  <Words>1424</Words>
  <Characters>7899</Characters>
  <Lines>65</Lines>
  <Paragraphs>18</Paragraphs>
  <TotalTime>0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2023-11-03T08:48:55Z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D5E75FFBBE464421AC14D2C97BD2B458</vt:lpwstr>
  </property>
</Properties>
</file>